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81B" w:rsidRPr="008277C3" w:rsidRDefault="0062225F">
      <w:pPr>
        <w:spacing w:before="74"/>
        <w:ind w:left="3967"/>
        <w:rPr>
          <w:rFonts w:asciiTheme="minorHAnsi" w:hAnsiTheme="minorHAnsi"/>
          <w:b/>
          <w:sz w:val="24"/>
          <w:szCs w:val="24"/>
        </w:rPr>
      </w:pPr>
      <w:r w:rsidRPr="008277C3">
        <w:rPr>
          <w:rFonts w:asciiTheme="minorHAnsi" w:hAnsiTheme="minorHAnsi"/>
          <w:b/>
          <w:w w:val="95"/>
          <w:sz w:val="24"/>
          <w:szCs w:val="24"/>
        </w:rPr>
        <w:t>Żywiecka Fundacja Rozwoju</w:t>
      </w:r>
    </w:p>
    <w:p w:rsidR="004B381B" w:rsidRPr="008277C3" w:rsidRDefault="0062225F">
      <w:pPr>
        <w:spacing w:before="47" w:line="316" w:lineRule="auto"/>
        <w:ind w:left="3967" w:right="501"/>
        <w:rPr>
          <w:rFonts w:asciiTheme="minorHAnsi" w:hAnsiTheme="minorHAnsi"/>
          <w:sz w:val="24"/>
          <w:szCs w:val="24"/>
        </w:rPr>
      </w:pPr>
      <w:r w:rsidRPr="008277C3">
        <w:rPr>
          <w:rFonts w:asciiTheme="minorHAnsi" w:hAnsiTheme="minorHAnsi"/>
          <w:noProof/>
          <w:sz w:val="24"/>
          <w:szCs w:val="24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837554</wp:posOffset>
            </wp:positionH>
            <wp:positionV relativeFrom="paragraph">
              <wp:posOffset>115766</wp:posOffset>
            </wp:positionV>
            <wp:extent cx="1651040" cy="5740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40" cy="57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77C3">
        <w:rPr>
          <w:rFonts w:asciiTheme="minorHAnsi" w:hAnsiTheme="minorHAnsi"/>
          <w:b/>
          <w:w w:val="85"/>
          <w:sz w:val="24"/>
          <w:szCs w:val="24"/>
        </w:rPr>
        <w:t>ul.</w:t>
      </w:r>
      <w:r w:rsidRPr="008277C3">
        <w:rPr>
          <w:rFonts w:asciiTheme="minorHAnsi" w:hAnsiTheme="minorHAnsi"/>
          <w:b/>
          <w:spacing w:val="-28"/>
          <w:w w:val="85"/>
          <w:sz w:val="24"/>
          <w:szCs w:val="24"/>
        </w:rPr>
        <w:t xml:space="preserve"> </w:t>
      </w:r>
      <w:r w:rsidRPr="008277C3">
        <w:rPr>
          <w:rFonts w:asciiTheme="minorHAnsi" w:hAnsiTheme="minorHAnsi"/>
          <w:b/>
          <w:w w:val="85"/>
          <w:sz w:val="24"/>
          <w:szCs w:val="24"/>
        </w:rPr>
        <w:t>Dworcowa</w:t>
      </w:r>
      <w:r w:rsidRPr="008277C3">
        <w:rPr>
          <w:rFonts w:asciiTheme="minorHAnsi" w:hAnsiTheme="minorHAnsi"/>
          <w:b/>
          <w:spacing w:val="-29"/>
          <w:w w:val="85"/>
          <w:sz w:val="24"/>
          <w:szCs w:val="24"/>
        </w:rPr>
        <w:t xml:space="preserve"> </w:t>
      </w:r>
      <w:r w:rsidRPr="008277C3">
        <w:rPr>
          <w:rFonts w:asciiTheme="minorHAnsi" w:hAnsiTheme="minorHAnsi"/>
          <w:b/>
          <w:w w:val="85"/>
          <w:sz w:val="24"/>
          <w:szCs w:val="24"/>
        </w:rPr>
        <w:t>2,</w:t>
      </w:r>
      <w:r w:rsidRPr="008277C3">
        <w:rPr>
          <w:rFonts w:asciiTheme="minorHAnsi" w:hAnsiTheme="minorHAnsi"/>
          <w:b/>
          <w:spacing w:val="-27"/>
          <w:w w:val="85"/>
          <w:sz w:val="24"/>
          <w:szCs w:val="24"/>
        </w:rPr>
        <w:t xml:space="preserve"> </w:t>
      </w:r>
      <w:r w:rsidRPr="008277C3">
        <w:rPr>
          <w:rFonts w:asciiTheme="minorHAnsi" w:hAnsiTheme="minorHAnsi"/>
          <w:b/>
          <w:w w:val="85"/>
          <w:sz w:val="24"/>
          <w:szCs w:val="24"/>
        </w:rPr>
        <w:t>34-300</w:t>
      </w:r>
      <w:r w:rsidRPr="008277C3">
        <w:rPr>
          <w:rFonts w:asciiTheme="minorHAnsi" w:hAnsiTheme="minorHAnsi"/>
          <w:b/>
          <w:spacing w:val="-28"/>
          <w:w w:val="85"/>
          <w:sz w:val="24"/>
          <w:szCs w:val="24"/>
        </w:rPr>
        <w:t xml:space="preserve"> </w:t>
      </w:r>
      <w:r w:rsidRPr="008277C3">
        <w:rPr>
          <w:rFonts w:asciiTheme="minorHAnsi" w:hAnsiTheme="minorHAnsi"/>
          <w:b/>
          <w:w w:val="85"/>
          <w:sz w:val="24"/>
          <w:szCs w:val="24"/>
        </w:rPr>
        <w:t>Żywiec</w:t>
      </w:r>
      <w:r w:rsidRPr="008277C3">
        <w:rPr>
          <w:rFonts w:asciiTheme="minorHAnsi" w:hAnsiTheme="minorHAnsi"/>
          <w:b/>
          <w:spacing w:val="-31"/>
          <w:w w:val="85"/>
          <w:sz w:val="24"/>
          <w:szCs w:val="24"/>
        </w:rPr>
        <w:t xml:space="preserve"> </w:t>
      </w:r>
      <w:r w:rsidRPr="008277C3">
        <w:rPr>
          <w:rFonts w:asciiTheme="minorHAnsi" w:hAnsiTheme="minorHAnsi"/>
          <w:b/>
          <w:w w:val="85"/>
          <w:sz w:val="24"/>
          <w:szCs w:val="24"/>
        </w:rPr>
        <w:t>34-300</w:t>
      </w:r>
      <w:r w:rsidRPr="008277C3">
        <w:rPr>
          <w:rFonts w:asciiTheme="minorHAnsi" w:hAnsiTheme="minorHAnsi"/>
          <w:b/>
          <w:spacing w:val="-27"/>
          <w:w w:val="85"/>
          <w:sz w:val="24"/>
          <w:szCs w:val="24"/>
        </w:rPr>
        <w:t xml:space="preserve"> </w:t>
      </w:r>
      <w:r w:rsidRPr="008277C3">
        <w:rPr>
          <w:rFonts w:asciiTheme="minorHAnsi" w:hAnsiTheme="minorHAnsi"/>
          <w:b/>
          <w:w w:val="85"/>
          <w:sz w:val="24"/>
          <w:szCs w:val="24"/>
        </w:rPr>
        <w:t>Żywiec,</w:t>
      </w:r>
      <w:r w:rsidRPr="008277C3">
        <w:rPr>
          <w:rFonts w:asciiTheme="minorHAnsi" w:hAnsiTheme="minorHAnsi"/>
          <w:b/>
          <w:spacing w:val="-28"/>
          <w:w w:val="85"/>
          <w:sz w:val="24"/>
          <w:szCs w:val="24"/>
        </w:rPr>
        <w:t xml:space="preserve"> </w:t>
      </w:r>
      <w:r w:rsidRPr="008277C3">
        <w:rPr>
          <w:rFonts w:asciiTheme="minorHAnsi" w:hAnsiTheme="minorHAnsi"/>
          <w:b/>
          <w:w w:val="85"/>
          <w:sz w:val="24"/>
          <w:szCs w:val="24"/>
        </w:rPr>
        <w:t>NIP:</w:t>
      </w:r>
      <w:r w:rsidRPr="008277C3">
        <w:rPr>
          <w:rFonts w:asciiTheme="minorHAnsi" w:hAnsiTheme="minorHAnsi"/>
          <w:b/>
          <w:spacing w:val="-28"/>
          <w:w w:val="85"/>
          <w:sz w:val="24"/>
          <w:szCs w:val="24"/>
        </w:rPr>
        <w:t xml:space="preserve"> </w:t>
      </w:r>
      <w:r w:rsidRPr="008277C3">
        <w:rPr>
          <w:rFonts w:asciiTheme="minorHAnsi" w:hAnsiTheme="minorHAnsi"/>
          <w:b/>
          <w:w w:val="85"/>
          <w:sz w:val="24"/>
          <w:szCs w:val="24"/>
        </w:rPr>
        <w:t xml:space="preserve">553-22-50-674 </w:t>
      </w:r>
      <w:r w:rsidRPr="008277C3">
        <w:rPr>
          <w:rFonts w:asciiTheme="minorHAnsi" w:hAnsiTheme="minorHAnsi"/>
          <w:sz w:val="24"/>
          <w:szCs w:val="24"/>
        </w:rPr>
        <w:t xml:space="preserve">VIII Wydział Gospodarczy KRS w Bielsku-Białej nr KRS: 0000146021 </w:t>
      </w:r>
      <w:r w:rsidRPr="008277C3">
        <w:rPr>
          <w:rFonts w:asciiTheme="minorHAnsi" w:hAnsiTheme="minorHAnsi"/>
          <w:b/>
          <w:sz w:val="24"/>
          <w:szCs w:val="24"/>
        </w:rPr>
        <w:t>tel./fax.</w:t>
      </w:r>
      <w:r w:rsidRPr="008277C3">
        <w:rPr>
          <w:rFonts w:asciiTheme="minorHAnsi" w:hAnsiTheme="minorHAnsi"/>
          <w:b/>
          <w:spacing w:val="-40"/>
          <w:sz w:val="24"/>
          <w:szCs w:val="24"/>
        </w:rPr>
        <w:t xml:space="preserve"> </w:t>
      </w:r>
      <w:r w:rsidRPr="008277C3">
        <w:rPr>
          <w:rFonts w:asciiTheme="minorHAnsi" w:hAnsiTheme="minorHAnsi"/>
          <w:sz w:val="24"/>
          <w:szCs w:val="24"/>
        </w:rPr>
        <w:t>+48 33 4754477, +48 607711166</w:t>
      </w:r>
    </w:p>
    <w:p w:rsidR="004B381B" w:rsidRPr="0014790A" w:rsidRDefault="0062225F">
      <w:pPr>
        <w:spacing w:line="193" w:lineRule="exact"/>
        <w:ind w:left="3967"/>
        <w:rPr>
          <w:rFonts w:asciiTheme="minorHAnsi" w:hAnsiTheme="minorHAnsi"/>
          <w:b/>
          <w:sz w:val="24"/>
          <w:szCs w:val="24"/>
          <w:lang w:val="en-US"/>
        </w:rPr>
      </w:pPr>
      <w:r w:rsidRPr="0014790A">
        <w:rPr>
          <w:rFonts w:asciiTheme="minorHAnsi" w:hAnsiTheme="minorHAnsi"/>
          <w:b/>
          <w:w w:val="90"/>
          <w:sz w:val="24"/>
          <w:szCs w:val="24"/>
          <w:lang w:val="en-US"/>
        </w:rPr>
        <w:t xml:space="preserve">e-mail: </w:t>
      </w:r>
      <w:hyperlink r:id="rId8">
        <w:r w:rsidRPr="0014790A">
          <w:rPr>
            <w:rFonts w:asciiTheme="minorHAnsi" w:hAnsiTheme="minorHAnsi"/>
            <w:b/>
            <w:w w:val="90"/>
            <w:sz w:val="24"/>
            <w:szCs w:val="24"/>
            <w:lang w:val="en-US"/>
          </w:rPr>
          <w:t xml:space="preserve">zfr@zfr.org.pl, </w:t>
        </w:r>
      </w:hyperlink>
      <w:hyperlink r:id="rId9">
        <w:r w:rsidRPr="0014790A">
          <w:rPr>
            <w:rFonts w:asciiTheme="minorHAnsi" w:hAnsiTheme="minorHAnsi"/>
            <w:b/>
            <w:w w:val="90"/>
            <w:sz w:val="24"/>
            <w:szCs w:val="24"/>
            <w:lang w:val="en-US"/>
          </w:rPr>
          <w:t>http://zfr.org.pl</w:t>
        </w:r>
      </w:hyperlink>
    </w:p>
    <w:p w:rsidR="004B381B" w:rsidRPr="008277C3" w:rsidRDefault="0062225F">
      <w:pPr>
        <w:spacing w:before="61"/>
        <w:ind w:left="3967"/>
        <w:rPr>
          <w:rFonts w:asciiTheme="minorHAnsi" w:hAnsiTheme="minorHAnsi"/>
          <w:sz w:val="24"/>
          <w:szCs w:val="24"/>
        </w:rPr>
      </w:pPr>
      <w:proofErr w:type="spellStart"/>
      <w:r w:rsidRPr="008277C3">
        <w:rPr>
          <w:rFonts w:asciiTheme="minorHAnsi" w:hAnsiTheme="minorHAnsi"/>
          <w:b/>
          <w:sz w:val="24"/>
          <w:szCs w:val="24"/>
        </w:rPr>
        <w:t>ePUAP</w:t>
      </w:r>
      <w:proofErr w:type="spellEnd"/>
      <w:r w:rsidRPr="008277C3">
        <w:rPr>
          <w:rFonts w:asciiTheme="minorHAnsi" w:hAnsiTheme="minorHAnsi"/>
          <w:b/>
          <w:sz w:val="24"/>
          <w:szCs w:val="24"/>
        </w:rPr>
        <w:t xml:space="preserve">: </w:t>
      </w:r>
      <w:r w:rsidRPr="008277C3">
        <w:rPr>
          <w:rFonts w:asciiTheme="minorHAnsi" w:hAnsiTheme="minorHAnsi"/>
          <w:sz w:val="24"/>
          <w:szCs w:val="24"/>
        </w:rPr>
        <w:t xml:space="preserve">/ZFR/skrytka, </w:t>
      </w:r>
      <w:r w:rsidRPr="008277C3">
        <w:rPr>
          <w:rFonts w:asciiTheme="minorHAnsi" w:hAnsiTheme="minorHAnsi"/>
          <w:b/>
          <w:sz w:val="24"/>
          <w:szCs w:val="24"/>
        </w:rPr>
        <w:t>SEKAP</w:t>
      </w:r>
      <w:r w:rsidRPr="008277C3">
        <w:rPr>
          <w:rFonts w:asciiTheme="minorHAnsi" w:hAnsiTheme="minorHAnsi"/>
          <w:sz w:val="24"/>
          <w:szCs w:val="24"/>
        </w:rPr>
        <w:t xml:space="preserve">: </w:t>
      </w:r>
      <w:hyperlink r:id="rId10">
        <w:r w:rsidRPr="008277C3">
          <w:rPr>
            <w:rFonts w:asciiTheme="minorHAnsi" w:hAnsiTheme="minorHAnsi"/>
            <w:sz w:val="24"/>
            <w:szCs w:val="24"/>
          </w:rPr>
          <w:t>http://www.sekap.pl/id/51577</w:t>
        </w:r>
      </w:hyperlink>
    </w:p>
    <w:p w:rsidR="00DE250C" w:rsidRPr="0014790A" w:rsidRDefault="0062225F" w:rsidP="0014790A">
      <w:pPr>
        <w:pStyle w:val="Tekstpodstawowy"/>
        <w:spacing w:before="6"/>
        <w:rPr>
          <w:rFonts w:asciiTheme="minorHAnsi" w:hAnsiTheme="minorHAnsi"/>
        </w:rPr>
      </w:pPr>
      <w:r w:rsidRPr="008277C3">
        <w:rPr>
          <w:rFonts w:asciiTheme="minorHAnsi" w:hAnsiTheme="minorHAnsi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3056254</wp:posOffset>
            </wp:positionH>
            <wp:positionV relativeFrom="paragraph">
              <wp:posOffset>160635</wp:posOffset>
            </wp:positionV>
            <wp:extent cx="3866636" cy="5486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6636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50C" w:rsidRPr="008277C3" w:rsidRDefault="00DE250C" w:rsidP="008277C3">
      <w:pPr>
        <w:widowControl/>
        <w:adjustRightInd w:val="0"/>
        <w:spacing w:after="500"/>
        <w:ind w:right="-431"/>
        <w:jc w:val="center"/>
        <w:rPr>
          <w:rFonts w:asciiTheme="minorHAnsi" w:eastAsiaTheme="minorHAnsi" w:hAnsiTheme="minorHAnsi" w:cs="Times New Roman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Calibri"/>
          <w:b/>
          <w:bCs/>
          <w:color w:val="000000"/>
          <w:sz w:val="24"/>
          <w:szCs w:val="24"/>
        </w:rPr>
        <w:t>REGULAMIN PRZYGOTOWANIA WNIOSKU DLA UCZESTNIKÓ</w:t>
      </w:r>
      <w:r w:rsidR="000F52BA" w:rsidRPr="008277C3">
        <w:rPr>
          <w:rFonts w:asciiTheme="minorHAnsi" w:eastAsiaTheme="minorHAnsi" w:hAnsiTheme="minorHAnsi" w:cs="Calibri"/>
          <w:b/>
          <w:bCs/>
          <w:color w:val="000000"/>
          <w:sz w:val="24"/>
          <w:szCs w:val="24"/>
        </w:rPr>
        <w:t>W</w:t>
      </w:r>
      <w:r w:rsidR="008277C3">
        <w:rPr>
          <w:rFonts w:asciiTheme="minorHAnsi" w:eastAsiaTheme="minorHAnsi" w:hAnsiTheme="minorHAnsi" w:cs="Calibri"/>
          <w:b/>
          <w:bCs/>
          <w:color w:val="000000"/>
          <w:sz w:val="24"/>
          <w:szCs w:val="24"/>
        </w:rPr>
        <w:t xml:space="preserve"> PROJEKTU „BEZ LIMITU!”</w:t>
      </w:r>
    </w:p>
    <w:p w:rsidR="00DE250C" w:rsidRPr="008277C3" w:rsidRDefault="00DE250C" w:rsidP="00DE250C">
      <w:pPr>
        <w:widowControl/>
        <w:adjustRightInd w:val="0"/>
        <w:spacing w:after="300"/>
        <w:ind w:right="-431"/>
        <w:jc w:val="center"/>
        <w:rPr>
          <w:rFonts w:asciiTheme="minorHAnsi" w:eastAsiaTheme="minorHAnsi" w:hAnsiTheme="minorHAnsi" w:cs="Times New Roman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b/>
          <w:bCs/>
          <w:color w:val="000000"/>
          <w:sz w:val="24"/>
          <w:szCs w:val="24"/>
        </w:rPr>
        <w:t xml:space="preserve">I.ZAŁOŻENIA ORAZ CEL KONKURSU </w:t>
      </w:r>
    </w:p>
    <w:p w:rsidR="00DE250C" w:rsidRPr="008277C3" w:rsidRDefault="00DE250C" w:rsidP="00DE250C">
      <w:pPr>
        <w:widowControl/>
        <w:adjustRightInd w:val="0"/>
        <w:spacing w:after="120"/>
        <w:ind w:right="-431"/>
        <w:jc w:val="both"/>
        <w:rPr>
          <w:rFonts w:asciiTheme="minorHAnsi" w:eastAsiaTheme="minorHAnsi" w:hAnsiTheme="minorHAnsi" w:cs="Times New Roman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b/>
          <w:bCs/>
          <w:color w:val="000000"/>
          <w:sz w:val="24"/>
          <w:szCs w:val="24"/>
        </w:rPr>
        <w:t>Nadrzędnym celem przygotowywanych projektów jest zaangażowanie seniorów 60+w działania woluntarystyczne na rzecz lokalnych organizacji pozarządowych, instytucji.</w:t>
      </w:r>
    </w:p>
    <w:p w:rsidR="00DE250C" w:rsidRPr="008277C3" w:rsidRDefault="00DE250C" w:rsidP="00DE250C">
      <w:pPr>
        <w:widowControl/>
        <w:adjustRightInd w:val="0"/>
        <w:spacing w:after="120"/>
        <w:ind w:right="-431"/>
        <w:jc w:val="both"/>
        <w:rPr>
          <w:rFonts w:asciiTheme="minorHAnsi" w:eastAsiaTheme="minorHAnsi" w:hAnsiTheme="minorHAnsi" w:cs="Times New Roman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Calibri"/>
          <w:color w:val="000000"/>
          <w:sz w:val="24"/>
          <w:szCs w:val="24"/>
        </w:rPr>
        <w:t>Przygotowanie w</w:t>
      </w: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niosków ma na celu wyłonienie i wsparcie projektów przygotowanych i realizowanych przez Uczestników/Uczestniczki projektu „Bez limitu!” które odpowiadają na potrzeby lokalnych społeczności seniorskich.</w:t>
      </w:r>
      <w:r w:rsidRPr="008277C3">
        <w:rPr>
          <w:rFonts w:asciiTheme="minorHAnsi" w:eastAsiaTheme="minorHAnsi" w:hAnsiTheme="minorHAnsi" w:cs="Calibri"/>
          <w:i/>
          <w:iCs/>
          <w:color w:val="000000"/>
          <w:sz w:val="24"/>
          <w:szCs w:val="24"/>
        </w:rPr>
        <w:t xml:space="preserve"> </w:t>
      </w: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Jest on prowadzony z myślą o nieformalnych grupach, które chcą realizować własne pomysły i tym samym mieć realny wpływ na to, co dzieje się wokół nich. Grupy te, w razie wyboru ich projektu, w ramach niniejszego konkursu i na zasadach opisanych poniżej, będą zawierać umowę na realizację projektu z Żywiecką Fundacją Rozwoju</w:t>
      </w:r>
      <w:r w:rsidR="0014790A">
        <w:rPr>
          <w:rFonts w:asciiTheme="minorHAnsi" w:eastAsiaTheme="minorHAnsi" w:hAnsiTheme="minorHAnsi" w:cs="Helvetica"/>
          <w:color w:val="000000"/>
          <w:sz w:val="24"/>
          <w:szCs w:val="24"/>
        </w:rPr>
        <w:t>.</w:t>
      </w:r>
    </w:p>
    <w:p w:rsidR="00DE250C" w:rsidRPr="008277C3" w:rsidRDefault="00DE250C" w:rsidP="00DE250C">
      <w:pPr>
        <w:widowControl/>
        <w:adjustRightInd w:val="0"/>
        <w:spacing w:after="120"/>
        <w:ind w:right="-431"/>
        <w:jc w:val="both"/>
        <w:rPr>
          <w:rFonts w:asciiTheme="minorHAnsi" w:eastAsiaTheme="minorHAnsi" w:hAnsiTheme="minorHAnsi" w:cs="Helvetica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W ramach Konkursu przewidywane jest przyznanie grantu na projekty, które:</w:t>
      </w:r>
    </w:p>
    <w:p w:rsidR="00DE250C" w:rsidRPr="008277C3" w:rsidRDefault="00DE250C" w:rsidP="0014790A">
      <w:pPr>
        <w:widowControl/>
        <w:numPr>
          <w:ilvl w:val="0"/>
          <w:numId w:val="1"/>
        </w:numPr>
        <w:tabs>
          <w:tab w:val="left" w:pos="20"/>
          <w:tab w:val="left" w:pos="340"/>
        </w:tabs>
        <w:adjustRightInd w:val="0"/>
        <w:spacing w:after="40"/>
        <w:ind w:left="340" w:right="-380" w:hanging="341"/>
        <w:jc w:val="both"/>
        <w:rPr>
          <w:rFonts w:asciiTheme="minorHAnsi" w:eastAsiaTheme="minorHAnsi" w:hAnsiTheme="minorHAnsi" w:cs="Courier New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będą realizowane i skierowane do mieszkańców Żywiecczyzny</w:t>
      </w:r>
      <w:r w:rsidR="0014790A">
        <w:rPr>
          <w:rFonts w:asciiTheme="minorHAnsi" w:eastAsiaTheme="minorHAnsi" w:hAnsiTheme="minorHAnsi" w:cs="Helvetica"/>
          <w:color w:val="000000"/>
          <w:sz w:val="24"/>
          <w:szCs w:val="24"/>
        </w:rPr>
        <w:t>,</w:t>
      </w: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 xml:space="preserve"> </w:t>
      </w:r>
    </w:p>
    <w:p w:rsidR="00DE250C" w:rsidRPr="008277C3" w:rsidRDefault="00DE250C" w:rsidP="0014790A">
      <w:pPr>
        <w:widowControl/>
        <w:numPr>
          <w:ilvl w:val="0"/>
          <w:numId w:val="1"/>
        </w:numPr>
        <w:tabs>
          <w:tab w:val="left" w:pos="20"/>
          <w:tab w:val="left" w:pos="340"/>
        </w:tabs>
        <w:adjustRightInd w:val="0"/>
        <w:spacing w:after="40"/>
        <w:ind w:left="340" w:right="-380" w:hanging="341"/>
        <w:jc w:val="both"/>
        <w:rPr>
          <w:rFonts w:asciiTheme="minorHAnsi" w:eastAsiaTheme="minorHAnsi" w:hAnsiTheme="minorHAnsi" w:cs="Courier New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mają jasno określony cel, dobrze zaplanowane działania, mierzalne rezultaty i rozsądne koszty realizac</w:t>
      </w:r>
      <w:r w:rsidRPr="008277C3">
        <w:rPr>
          <w:rFonts w:asciiTheme="minorHAnsi" w:eastAsiaTheme="minorHAnsi" w:hAnsiTheme="minorHAnsi" w:cs="Calibri"/>
          <w:color w:val="000000"/>
          <w:sz w:val="24"/>
          <w:szCs w:val="24"/>
        </w:rPr>
        <w:t>ji,</w:t>
      </w:r>
    </w:p>
    <w:p w:rsidR="00DE250C" w:rsidRPr="008277C3" w:rsidRDefault="00DE250C" w:rsidP="0014790A">
      <w:pPr>
        <w:widowControl/>
        <w:numPr>
          <w:ilvl w:val="0"/>
          <w:numId w:val="1"/>
        </w:numPr>
        <w:tabs>
          <w:tab w:val="left" w:pos="20"/>
          <w:tab w:val="left" w:pos="340"/>
        </w:tabs>
        <w:adjustRightInd w:val="0"/>
        <w:spacing w:after="40"/>
        <w:ind w:left="340" w:right="-380" w:hanging="341"/>
        <w:jc w:val="both"/>
        <w:rPr>
          <w:rFonts w:asciiTheme="minorHAnsi" w:eastAsiaTheme="minorHAnsi" w:hAnsiTheme="minorHAnsi" w:cs="Courier New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przewidują takie działania, które będą kierowane do określonej grupy odbiorców, a jednocześnie będą służyć całej społeczności,</w:t>
      </w:r>
    </w:p>
    <w:p w:rsidR="00DE250C" w:rsidRPr="008277C3" w:rsidRDefault="00DE250C" w:rsidP="0014790A">
      <w:pPr>
        <w:widowControl/>
        <w:numPr>
          <w:ilvl w:val="0"/>
          <w:numId w:val="1"/>
        </w:numPr>
        <w:tabs>
          <w:tab w:val="left" w:pos="20"/>
          <w:tab w:val="left" w:pos="340"/>
        </w:tabs>
        <w:adjustRightInd w:val="0"/>
        <w:spacing w:after="500"/>
        <w:ind w:left="340" w:right="-380" w:hanging="341"/>
        <w:jc w:val="both"/>
        <w:rPr>
          <w:rFonts w:asciiTheme="minorHAnsi" w:eastAsiaTheme="minorHAnsi" w:hAnsiTheme="minorHAnsi" w:cs="Courier New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będą umiejętnie i w sposób przemyślany angażowały zasoby lokalne – naturalne, społeczne, ludzkie</w:t>
      </w:r>
      <w:r w:rsidR="0014790A">
        <w:rPr>
          <w:rFonts w:asciiTheme="minorHAnsi" w:eastAsiaTheme="minorHAnsi" w:hAnsiTheme="minorHAnsi" w:cs="Helvetica"/>
          <w:color w:val="000000"/>
          <w:sz w:val="24"/>
          <w:szCs w:val="24"/>
        </w:rPr>
        <w:t xml:space="preserve">        </w:t>
      </w: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 xml:space="preserve"> i finansowe</w:t>
      </w:r>
      <w:r w:rsidR="0014790A">
        <w:rPr>
          <w:rFonts w:asciiTheme="minorHAnsi" w:eastAsiaTheme="minorHAnsi" w:hAnsiTheme="minorHAnsi" w:cs="Helvetica"/>
          <w:color w:val="000000"/>
          <w:sz w:val="24"/>
          <w:szCs w:val="24"/>
        </w:rPr>
        <w:t>.</w:t>
      </w:r>
    </w:p>
    <w:p w:rsidR="00DE250C" w:rsidRPr="008277C3" w:rsidRDefault="00DE250C" w:rsidP="00DE250C">
      <w:pPr>
        <w:widowControl/>
        <w:adjustRightInd w:val="0"/>
        <w:spacing w:after="300"/>
        <w:ind w:right="-431"/>
        <w:jc w:val="center"/>
        <w:rPr>
          <w:rFonts w:asciiTheme="minorHAnsi" w:eastAsiaTheme="minorHAnsi" w:hAnsiTheme="minorHAnsi" w:cs="Times New Roman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b/>
          <w:bCs/>
          <w:color w:val="000000"/>
          <w:sz w:val="24"/>
          <w:szCs w:val="24"/>
        </w:rPr>
        <w:t>II. KTO MOŻE UBIEGAĆ SIĘ O GRANT?</w:t>
      </w:r>
    </w:p>
    <w:p w:rsidR="00DE250C" w:rsidRPr="008277C3" w:rsidRDefault="00DE250C" w:rsidP="0014790A">
      <w:pPr>
        <w:widowControl/>
        <w:adjustRightInd w:val="0"/>
        <w:ind w:right="-431"/>
        <w:jc w:val="both"/>
        <w:rPr>
          <w:rFonts w:asciiTheme="minorHAnsi" w:eastAsiaTheme="minorHAnsi" w:hAnsiTheme="minorHAnsi" w:cs="Helvetica Neue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 xml:space="preserve">Uczestnicy/uczestniczki projektu: „Bez limitu!” </w:t>
      </w:r>
      <w:r w:rsidRPr="008277C3">
        <w:rPr>
          <w:rFonts w:asciiTheme="minorHAnsi" w:eastAsiaTheme="minorHAnsi" w:hAnsiTheme="minorHAnsi" w:cs="Helvetica Neue"/>
          <w:color w:val="000000"/>
          <w:sz w:val="24"/>
          <w:szCs w:val="24"/>
        </w:rPr>
        <w:t>współfinansowanego w ramach projektu wieloletniego na rzecz osób starszych „Aktywni +” na lata 2021-2025, Edycja 2021.</w:t>
      </w:r>
    </w:p>
    <w:p w:rsidR="00DE250C" w:rsidRPr="008277C3" w:rsidRDefault="00DE250C" w:rsidP="0014790A">
      <w:pPr>
        <w:widowControl/>
        <w:adjustRightInd w:val="0"/>
        <w:spacing w:after="500"/>
        <w:ind w:right="-431"/>
        <w:jc w:val="both"/>
        <w:rPr>
          <w:rFonts w:asciiTheme="minorHAnsi" w:eastAsiaTheme="minorHAnsi" w:hAnsiTheme="minorHAnsi" w:cs="Helvetica Neue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 Neue"/>
          <w:color w:val="000000"/>
          <w:sz w:val="24"/>
          <w:szCs w:val="24"/>
        </w:rPr>
        <w:t xml:space="preserve">Udział w konkursie mogą wziąć zespoły co najmniej 3-osobowe spośród uczestników/uczestniczek </w:t>
      </w:r>
      <w:r w:rsidR="008277C3">
        <w:rPr>
          <w:rFonts w:asciiTheme="minorHAnsi" w:eastAsiaTheme="minorHAnsi" w:hAnsiTheme="minorHAnsi" w:cs="Helvetica Neue"/>
          <w:color w:val="000000"/>
          <w:sz w:val="24"/>
          <w:szCs w:val="24"/>
        </w:rPr>
        <w:t>projektu „B</w:t>
      </w:r>
      <w:r w:rsidRPr="008277C3">
        <w:rPr>
          <w:rFonts w:asciiTheme="minorHAnsi" w:eastAsiaTheme="minorHAnsi" w:hAnsiTheme="minorHAnsi" w:cs="Helvetica Neue"/>
          <w:color w:val="000000"/>
          <w:sz w:val="24"/>
          <w:szCs w:val="24"/>
        </w:rPr>
        <w:t>ez limitu</w:t>
      </w:r>
      <w:r w:rsidR="008277C3">
        <w:rPr>
          <w:rFonts w:asciiTheme="minorHAnsi" w:eastAsiaTheme="minorHAnsi" w:hAnsiTheme="minorHAnsi" w:cs="Helvetica Neue"/>
          <w:color w:val="000000"/>
          <w:sz w:val="24"/>
          <w:szCs w:val="24"/>
        </w:rPr>
        <w:t>”</w:t>
      </w:r>
      <w:r w:rsidR="0014790A">
        <w:rPr>
          <w:rFonts w:asciiTheme="minorHAnsi" w:eastAsiaTheme="minorHAnsi" w:hAnsiTheme="minorHAnsi" w:cs="Helvetica Neue"/>
          <w:color w:val="000000"/>
          <w:sz w:val="24"/>
          <w:szCs w:val="24"/>
        </w:rPr>
        <w:t xml:space="preserve">. </w:t>
      </w:r>
    </w:p>
    <w:p w:rsidR="00DE250C" w:rsidRPr="008277C3" w:rsidRDefault="00DE250C" w:rsidP="00DE250C">
      <w:pPr>
        <w:widowControl/>
        <w:adjustRightInd w:val="0"/>
        <w:spacing w:after="300"/>
        <w:ind w:right="-431"/>
        <w:jc w:val="center"/>
        <w:rPr>
          <w:rFonts w:asciiTheme="minorHAnsi" w:eastAsiaTheme="minorHAnsi" w:hAnsiTheme="minorHAnsi" w:cs="Times New Roman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b/>
          <w:bCs/>
          <w:color w:val="000000"/>
          <w:sz w:val="24"/>
          <w:szCs w:val="24"/>
        </w:rPr>
        <w:t>III. JAKIEGO RODZAJU KOSZTY MOGĄ BYĆ FINANSOWANE Z GRANTU</w:t>
      </w:r>
    </w:p>
    <w:p w:rsidR="00DE250C" w:rsidRPr="008277C3" w:rsidRDefault="0014790A" w:rsidP="0014790A">
      <w:pPr>
        <w:widowControl/>
        <w:tabs>
          <w:tab w:val="left" w:pos="20"/>
          <w:tab w:val="left" w:pos="720"/>
        </w:tabs>
        <w:adjustRightInd w:val="0"/>
        <w:spacing w:after="120"/>
        <w:ind w:right="-380"/>
        <w:jc w:val="both"/>
        <w:rPr>
          <w:rFonts w:asciiTheme="minorHAnsi" w:eastAsiaTheme="minorHAnsi" w:hAnsiTheme="minorHAnsi" w:cs="Helvetica"/>
          <w:color w:val="000000"/>
          <w:sz w:val="24"/>
          <w:szCs w:val="24"/>
        </w:rPr>
      </w:pPr>
      <w:r>
        <w:rPr>
          <w:rFonts w:asciiTheme="minorHAnsi" w:eastAsiaTheme="minorHAnsi" w:hAnsiTheme="minorHAnsi" w:cs="Helvetica"/>
          <w:color w:val="000000"/>
          <w:sz w:val="24"/>
          <w:szCs w:val="24"/>
        </w:rPr>
        <w:t>1.</w:t>
      </w:r>
      <w:r w:rsidR="00DE250C"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 xml:space="preserve">Z otrzymanych </w:t>
      </w:r>
      <w:r>
        <w:rPr>
          <w:rFonts w:asciiTheme="minorHAnsi" w:eastAsiaTheme="minorHAnsi" w:hAnsiTheme="minorHAnsi" w:cs="Helvetica"/>
          <w:color w:val="000000"/>
          <w:sz w:val="24"/>
          <w:szCs w:val="24"/>
        </w:rPr>
        <w:t>funduszy</w:t>
      </w:r>
      <w:r w:rsidR="00DE250C"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 xml:space="preserve"> można finansować koszty służące osiągnięciu zakładanych we wniosku celów, </w:t>
      </w:r>
      <w:r>
        <w:rPr>
          <w:rFonts w:asciiTheme="minorHAnsi" w:eastAsiaTheme="minorHAnsi" w:hAnsiTheme="minorHAnsi" w:cs="Helvetica"/>
          <w:color w:val="000000"/>
          <w:sz w:val="24"/>
          <w:szCs w:val="24"/>
        </w:rPr>
        <w:t>m.in.</w:t>
      </w:r>
      <w:r w:rsidR="00DE250C"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:</w:t>
      </w:r>
    </w:p>
    <w:p w:rsidR="00DE250C" w:rsidRPr="0014790A" w:rsidRDefault="00DE250C" w:rsidP="0014790A">
      <w:pPr>
        <w:widowControl/>
        <w:numPr>
          <w:ilvl w:val="0"/>
          <w:numId w:val="3"/>
        </w:numPr>
        <w:tabs>
          <w:tab w:val="left" w:pos="20"/>
          <w:tab w:val="left" w:pos="340"/>
        </w:tabs>
        <w:adjustRightInd w:val="0"/>
        <w:ind w:left="697" w:right="-380" w:hanging="698"/>
        <w:jc w:val="both"/>
        <w:rPr>
          <w:rFonts w:asciiTheme="minorHAnsi" w:eastAsiaTheme="minorHAnsi" w:hAnsiTheme="minorHAnsi" w:cs="Courier New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 xml:space="preserve">zakup materiałów biurowych, artykułów plastycznych i innych, np. do zajęć </w:t>
      </w:r>
      <w:r w:rsidRPr="0014790A">
        <w:rPr>
          <w:rFonts w:asciiTheme="minorHAnsi" w:eastAsiaTheme="minorHAnsi" w:hAnsiTheme="minorHAnsi" w:cs="Helvetica"/>
          <w:color w:val="000000"/>
          <w:sz w:val="24"/>
          <w:szCs w:val="24"/>
        </w:rPr>
        <w:t>i warsztatów,</w:t>
      </w:r>
    </w:p>
    <w:p w:rsidR="00DE250C" w:rsidRPr="008277C3" w:rsidRDefault="00DE250C" w:rsidP="00DE250C">
      <w:pPr>
        <w:widowControl/>
        <w:numPr>
          <w:ilvl w:val="0"/>
          <w:numId w:val="3"/>
        </w:numPr>
        <w:tabs>
          <w:tab w:val="left" w:pos="20"/>
          <w:tab w:val="left" w:pos="340"/>
        </w:tabs>
        <w:adjustRightInd w:val="0"/>
        <w:ind w:left="697" w:right="-380" w:hanging="698"/>
        <w:jc w:val="both"/>
        <w:rPr>
          <w:rFonts w:asciiTheme="minorHAnsi" w:eastAsiaTheme="minorHAnsi" w:hAnsiTheme="minorHAnsi" w:cs="Courier New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wynagrodzenia specjalistów, honoraria, </w:t>
      </w:r>
    </w:p>
    <w:p w:rsidR="00DE250C" w:rsidRPr="008277C3" w:rsidRDefault="00DE250C" w:rsidP="00DE250C">
      <w:pPr>
        <w:widowControl/>
        <w:numPr>
          <w:ilvl w:val="0"/>
          <w:numId w:val="3"/>
        </w:numPr>
        <w:tabs>
          <w:tab w:val="left" w:pos="20"/>
          <w:tab w:val="left" w:pos="340"/>
        </w:tabs>
        <w:adjustRightInd w:val="0"/>
        <w:ind w:left="697" w:right="-380" w:hanging="698"/>
        <w:jc w:val="both"/>
        <w:rPr>
          <w:rFonts w:asciiTheme="minorHAnsi" w:eastAsiaTheme="minorHAnsi" w:hAnsiTheme="minorHAnsi" w:cs="Courier New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lastRenderedPageBreak/>
        <w:t>wynajem sali, sprzętu, nagłośnienia, transportu,</w:t>
      </w:r>
    </w:p>
    <w:p w:rsidR="00DE250C" w:rsidRPr="008277C3" w:rsidRDefault="00DE250C" w:rsidP="00DE250C">
      <w:pPr>
        <w:widowControl/>
        <w:numPr>
          <w:ilvl w:val="0"/>
          <w:numId w:val="3"/>
        </w:numPr>
        <w:tabs>
          <w:tab w:val="left" w:pos="20"/>
          <w:tab w:val="left" w:pos="340"/>
        </w:tabs>
        <w:adjustRightInd w:val="0"/>
        <w:ind w:left="697" w:right="-380" w:hanging="698"/>
        <w:jc w:val="both"/>
        <w:rPr>
          <w:rFonts w:asciiTheme="minorHAnsi" w:eastAsiaTheme="minorHAnsi" w:hAnsiTheme="minorHAnsi" w:cs="Courier New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Calibri"/>
          <w:color w:val="000000"/>
          <w:sz w:val="24"/>
          <w:szCs w:val="24"/>
        </w:rPr>
        <w:t>koszty druku,</w:t>
      </w:r>
    </w:p>
    <w:p w:rsidR="00DE250C" w:rsidRPr="008277C3" w:rsidRDefault="00DE250C" w:rsidP="00DE250C">
      <w:pPr>
        <w:widowControl/>
        <w:numPr>
          <w:ilvl w:val="0"/>
          <w:numId w:val="3"/>
        </w:numPr>
        <w:tabs>
          <w:tab w:val="left" w:pos="20"/>
          <w:tab w:val="left" w:pos="340"/>
        </w:tabs>
        <w:adjustRightInd w:val="0"/>
        <w:ind w:left="697" w:right="-380" w:hanging="698"/>
        <w:jc w:val="both"/>
        <w:rPr>
          <w:rFonts w:asciiTheme="minorHAnsi" w:eastAsiaTheme="minorHAnsi" w:hAnsiTheme="minorHAnsi" w:cs="Courier New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koszty poczęstunku (nie więcej niż 10% dotacji)</w:t>
      </w:r>
      <w:r w:rsidR="0014790A">
        <w:rPr>
          <w:rFonts w:asciiTheme="minorHAnsi" w:eastAsiaTheme="minorHAnsi" w:hAnsiTheme="minorHAnsi" w:cs="Helvetica"/>
          <w:color w:val="000000"/>
          <w:sz w:val="24"/>
          <w:szCs w:val="24"/>
        </w:rPr>
        <w:t xml:space="preserve">. </w:t>
      </w:r>
    </w:p>
    <w:p w:rsidR="00DE250C" w:rsidRPr="008277C3" w:rsidRDefault="0014790A" w:rsidP="0014790A">
      <w:pPr>
        <w:widowControl/>
        <w:tabs>
          <w:tab w:val="left" w:pos="20"/>
          <w:tab w:val="left" w:pos="709"/>
        </w:tabs>
        <w:adjustRightInd w:val="0"/>
        <w:spacing w:after="120"/>
        <w:ind w:right="-379"/>
        <w:jc w:val="both"/>
        <w:rPr>
          <w:rFonts w:asciiTheme="minorHAnsi" w:eastAsiaTheme="minorHAnsi" w:hAnsiTheme="minorHAnsi" w:cs="Helvetica"/>
          <w:color w:val="000000"/>
          <w:sz w:val="24"/>
          <w:szCs w:val="24"/>
        </w:rPr>
      </w:pPr>
      <w:r>
        <w:rPr>
          <w:rFonts w:asciiTheme="minorHAnsi" w:eastAsiaTheme="minorHAnsi" w:hAnsiTheme="minorHAnsi" w:cs="Times New Roman"/>
          <w:color w:val="000000"/>
          <w:sz w:val="24"/>
          <w:szCs w:val="24"/>
        </w:rPr>
        <w:t>2.</w:t>
      </w:r>
      <w:r w:rsidR="008277C3"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 xml:space="preserve">Z </w:t>
      </w:r>
      <w:r w:rsidR="00DE250C"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otrzymanych środków finansowych nie można finansować:</w:t>
      </w:r>
    </w:p>
    <w:p w:rsidR="00DE250C" w:rsidRPr="008277C3" w:rsidRDefault="00DE250C" w:rsidP="00DE250C">
      <w:pPr>
        <w:widowControl/>
        <w:numPr>
          <w:ilvl w:val="0"/>
          <w:numId w:val="5"/>
        </w:numPr>
        <w:tabs>
          <w:tab w:val="left" w:pos="20"/>
          <w:tab w:val="left" w:pos="864"/>
        </w:tabs>
        <w:adjustRightInd w:val="0"/>
        <w:spacing w:after="40"/>
        <w:ind w:left="1224" w:right="-380" w:hanging="1224"/>
        <w:jc w:val="both"/>
        <w:rPr>
          <w:rFonts w:asciiTheme="minorHAnsi" w:eastAsiaTheme="minorHAnsi" w:hAnsiTheme="minorHAnsi" w:cs="Courier New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udzielania pożyczek,</w:t>
      </w:r>
    </w:p>
    <w:p w:rsidR="00DE250C" w:rsidRPr="008277C3" w:rsidRDefault="00DE250C" w:rsidP="00DE250C">
      <w:pPr>
        <w:widowControl/>
        <w:numPr>
          <w:ilvl w:val="0"/>
          <w:numId w:val="5"/>
        </w:numPr>
        <w:tabs>
          <w:tab w:val="left" w:pos="20"/>
          <w:tab w:val="left" w:pos="864"/>
        </w:tabs>
        <w:adjustRightInd w:val="0"/>
        <w:spacing w:after="40"/>
        <w:ind w:left="1224" w:right="-380" w:hanging="1224"/>
        <w:jc w:val="both"/>
        <w:rPr>
          <w:rFonts w:asciiTheme="minorHAnsi" w:eastAsiaTheme="minorHAnsi" w:hAnsiTheme="minorHAnsi" w:cs="Courier New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przedsięwzięć, które zostały już zrealizowane,</w:t>
      </w:r>
    </w:p>
    <w:p w:rsidR="00DE250C" w:rsidRPr="008277C3" w:rsidRDefault="00DE250C" w:rsidP="00DE250C">
      <w:pPr>
        <w:widowControl/>
        <w:numPr>
          <w:ilvl w:val="0"/>
          <w:numId w:val="5"/>
        </w:numPr>
        <w:tabs>
          <w:tab w:val="left" w:pos="20"/>
          <w:tab w:val="left" w:pos="864"/>
        </w:tabs>
        <w:adjustRightInd w:val="0"/>
        <w:spacing w:after="40"/>
        <w:ind w:left="1224" w:right="-380" w:hanging="1224"/>
        <w:jc w:val="both"/>
        <w:rPr>
          <w:rFonts w:asciiTheme="minorHAnsi" w:eastAsiaTheme="minorHAnsi" w:hAnsiTheme="minorHAnsi" w:cs="Courier New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Calibri"/>
          <w:color w:val="000000"/>
          <w:sz w:val="24"/>
          <w:szCs w:val="24"/>
        </w:rPr>
        <w:t>celów religijnych i politycznych oraz uprawiania kultu religijnego,</w:t>
      </w:r>
    </w:p>
    <w:p w:rsidR="00DE250C" w:rsidRPr="008277C3" w:rsidRDefault="00DE250C" w:rsidP="00DE250C">
      <w:pPr>
        <w:widowControl/>
        <w:numPr>
          <w:ilvl w:val="0"/>
          <w:numId w:val="5"/>
        </w:numPr>
        <w:tabs>
          <w:tab w:val="left" w:pos="20"/>
          <w:tab w:val="left" w:pos="864"/>
        </w:tabs>
        <w:adjustRightInd w:val="0"/>
        <w:spacing w:after="40"/>
        <w:ind w:left="1224" w:right="-380" w:hanging="1224"/>
        <w:jc w:val="both"/>
        <w:rPr>
          <w:rFonts w:asciiTheme="minorHAnsi" w:eastAsiaTheme="minorHAnsi" w:hAnsiTheme="minorHAnsi" w:cs="Courier New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działań ściśle sportowych, jeśli nie prowadzą one do aktywizacji społeczności,</w:t>
      </w:r>
    </w:p>
    <w:p w:rsidR="00DE250C" w:rsidRPr="008277C3" w:rsidRDefault="00DE250C" w:rsidP="00DE250C">
      <w:pPr>
        <w:widowControl/>
        <w:numPr>
          <w:ilvl w:val="0"/>
          <w:numId w:val="5"/>
        </w:numPr>
        <w:tabs>
          <w:tab w:val="left" w:pos="20"/>
          <w:tab w:val="left" w:pos="864"/>
        </w:tabs>
        <w:adjustRightInd w:val="0"/>
        <w:spacing w:after="40"/>
        <w:ind w:left="1224" w:right="-380" w:hanging="1224"/>
        <w:jc w:val="both"/>
        <w:rPr>
          <w:rFonts w:asciiTheme="minorHAnsi" w:eastAsiaTheme="minorHAnsi" w:hAnsiTheme="minorHAnsi" w:cs="Courier New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 xml:space="preserve">zakupu środków trwałych i wyposażenia, </w:t>
      </w:r>
    </w:p>
    <w:p w:rsidR="00DE250C" w:rsidRPr="008277C3" w:rsidRDefault="00DE250C" w:rsidP="00DE250C">
      <w:pPr>
        <w:widowControl/>
        <w:numPr>
          <w:ilvl w:val="0"/>
          <w:numId w:val="5"/>
        </w:numPr>
        <w:tabs>
          <w:tab w:val="left" w:pos="20"/>
          <w:tab w:val="left" w:pos="864"/>
        </w:tabs>
        <w:adjustRightInd w:val="0"/>
        <w:spacing w:after="40"/>
        <w:ind w:left="1224" w:right="-380" w:hanging="1224"/>
        <w:jc w:val="both"/>
        <w:rPr>
          <w:rFonts w:asciiTheme="minorHAnsi" w:eastAsiaTheme="minorHAnsi" w:hAnsiTheme="minorHAnsi" w:cs="Courier New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bezpośredniej pomocy finansowej dla osób fizycznych,</w:t>
      </w:r>
    </w:p>
    <w:p w:rsidR="00DE250C" w:rsidRPr="008277C3" w:rsidRDefault="00DE250C" w:rsidP="00DE250C">
      <w:pPr>
        <w:widowControl/>
        <w:numPr>
          <w:ilvl w:val="0"/>
          <w:numId w:val="5"/>
        </w:numPr>
        <w:tabs>
          <w:tab w:val="left" w:pos="20"/>
          <w:tab w:val="left" w:pos="864"/>
        </w:tabs>
        <w:adjustRightInd w:val="0"/>
        <w:spacing w:after="40"/>
        <w:ind w:left="1224" w:right="-380" w:hanging="1224"/>
        <w:jc w:val="both"/>
        <w:rPr>
          <w:rFonts w:asciiTheme="minorHAnsi" w:eastAsiaTheme="minorHAnsi" w:hAnsiTheme="minorHAnsi" w:cs="Courier New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Calibri"/>
          <w:color w:val="000000"/>
          <w:sz w:val="24"/>
          <w:szCs w:val="24"/>
        </w:rPr>
        <w:t>zagranicznych wycieczek i wyjazdów,</w:t>
      </w:r>
    </w:p>
    <w:p w:rsidR="00DE250C" w:rsidRPr="008277C3" w:rsidRDefault="00DE250C" w:rsidP="00DE250C">
      <w:pPr>
        <w:widowControl/>
        <w:numPr>
          <w:ilvl w:val="0"/>
          <w:numId w:val="5"/>
        </w:numPr>
        <w:tabs>
          <w:tab w:val="left" w:pos="20"/>
          <w:tab w:val="left" w:pos="864"/>
        </w:tabs>
        <w:adjustRightInd w:val="0"/>
        <w:spacing w:after="40"/>
        <w:ind w:left="1224" w:right="-380" w:hanging="1224"/>
        <w:jc w:val="both"/>
        <w:rPr>
          <w:rFonts w:asciiTheme="minorHAnsi" w:eastAsiaTheme="minorHAnsi" w:hAnsiTheme="minorHAnsi" w:cs="Courier New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Calibri"/>
          <w:color w:val="000000"/>
          <w:sz w:val="24"/>
          <w:szCs w:val="24"/>
        </w:rPr>
        <w:t>kar, grzywien i odsetek karnych,</w:t>
      </w:r>
    </w:p>
    <w:p w:rsidR="00DE250C" w:rsidRPr="008277C3" w:rsidRDefault="00DE250C" w:rsidP="00DE250C">
      <w:pPr>
        <w:widowControl/>
        <w:numPr>
          <w:ilvl w:val="0"/>
          <w:numId w:val="5"/>
        </w:numPr>
        <w:tabs>
          <w:tab w:val="left" w:pos="20"/>
          <w:tab w:val="left" w:pos="864"/>
        </w:tabs>
        <w:adjustRightInd w:val="0"/>
        <w:spacing w:after="40"/>
        <w:ind w:left="1224" w:right="-380" w:hanging="1224"/>
        <w:jc w:val="both"/>
        <w:rPr>
          <w:rFonts w:asciiTheme="minorHAnsi" w:eastAsiaTheme="minorHAnsi" w:hAnsiTheme="minorHAnsi" w:cs="Courier New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Calibri"/>
          <w:color w:val="000000"/>
          <w:sz w:val="24"/>
          <w:szCs w:val="24"/>
        </w:rPr>
        <w:t>zakupu napojów alkoholowych, wyrobów tytoniowych</w:t>
      </w:r>
    </w:p>
    <w:p w:rsidR="00DE250C" w:rsidRPr="008277C3" w:rsidRDefault="00DE250C" w:rsidP="00DE250C">
      <w:pPr>
        <w:widowControl/>
        <w:numPr>
          <w:ilvl w:val="0"/>
          <w:numId w:val="5"/>
        </w:numPr>
        <w:tabs>
          <w:tab w:val="left" w:pos="20"/>
          <w:tab w:val="left" w:pos="864"/>
        </w:tabs>
        <w:adjustRightInd w:val="0"/>
        <w:spacing w:after="40"/>
        <w:ind w:left="1224" w:right="-380" w:hanging="1224"/>
        <w:jc w:val="both"/>
        <w:rPr>
          <w:rFonts w:asciiTheme="minorHAnsi" w:eastAsiaTheme="minorHAnsi" w:hAnsiTheme="minorHAnsi" w:cs="Courier New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 xml:space="preserve">podstawowej działalności instytucji publicznych wynikającej z właściwych im ustaw, </w:t>
      </w:r>
    </w:p>
    <w:p w:rsidR="00DE250C" w:rsidRPr="008277C3" w:rsidRDefault="00DE250C" w:rsidP="0014790A">
      <w:pPr>
        <w:widowControl/>
        <w:tabs>
          <w:tab w:val="left" w:pos="20"/>
        </w:tabs>
        <w:adjustRightInd w:val="0"/>
        <w:spacing w:after="120"/>
        <w:ind w:right="-380"/>
        <w:jc w:val="both"/>
        <w:rPr>
          <w:rFonts w:asciiTheme="minorHAnsi" w:eastAsiaTheme="minorHAnsi" w:hAnsiTheme="minorHAnsi" w:cs="Helvetica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 xml:space="preserve">3.Koszty będą uznane za kwalifikowane tylko wtedy, gdy: </w:t>
      </w:r>
    </w:p>
    <w:p w:rsidR="00DE250C" w:rsidRPr="008277C3" w:rsidRDefault="00DE250C" w:rsidP="00DE250C">
      <w:pPr>
        <w:widowControl/>
        <w:numPr>
          <w:ilvl w:val="0"/>
          <w:numId w:val="7"/>
        </w:numPr>
        <w:tabs>
          <w:tab w:val="left" w:pos="20"/>
          <w:tab w:val="left" w:pos="864"/>
        </w:tabs>
        <w:adjustRightInd w:val="0"/>
        <w:spacing w:after="40"/>
        <w:ind w:left="1224" w:right="-380" w:hanging="1224"/>
        <w:jc w:val="both"/>
        <w:rPr>
          <w:rFonts w:asciiTheme="minorHAnsi" w:eastAsiaTheme="minorHAnsi" w:hAnsiTheme="minorHAnsi" w:cs="Courier New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są bezpośrednio związane z realizowanym przedsięwzięciem i są niezbędne do jego realizacji,</w:t>
      </w:r>
    </w:p>
    <w:p w:rsidR="00DE250C" w:rsidRPr="008277C3" w:rsidRDefault="00DE250C" w:rsidP="00DE250C">
      <w:pPr>
        <w:widowControl/>
        <w:numPr>
          <w:ilvl w:val="0"/>
          <w:numId w:val="7"/>
        </w:numPr>
        <w:tabs>
          <w:tab w:val="left" w:pos="20"/>
          <w:tab w:val="left" w:pos="864"/>
        </w:tabs>
        <w:adjustRightInd w:val="0"/>
        <w:spacing w:after="40"/>
        <w:ind w:left="1224" w:right="-380" w:hanging="1224"/>
        <w:jc w:val="both"/>
        <w:rPr>
          <w:rFonts w:asciiTheme="minorHAnsi" w:eastAsiaTheme="minorHAnsi" w:hAnsiTheme="minorHAnsi" w:cs="Courier New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są r</w:t>
      </w:r>
      <w:r w:rsidRPr="008277C3">
        <w:rPr>
          <w:rFonts w:asciiTheme="minorHAnsi" w:eastAsiaTheme="minorHAnsi" w:hAnsiTheme="minorHAnsi" w:cs="Calibri"/>
          <w:color w:val="000000"/>
          <w:sz w:val="24"/>
          <w:szCs w:val="24"/>
        </w:rPr>
        <w:t>acjonalnie skalkulowane w oparciu o ceny rynkowe</w:t>
      </w:r>
      <w:r w:rsidR="0014790A">
        <w:rPr>
          <w:rFonts w:asciiTheme="minorHAnsi" w:eastAsiaTheme="minorHAnsi" w:hAnsiTheme="minorHAnsi" w:cs="Calibri"/>
          <w:color w:val="000000"/>
          <w:sz w:val="24"/>
          <w:szCs w:val="24"/>
        </w:rPr>
        <w:t>,</w:t>
      </w:r>
    </w:p>
    <w:p w:rsidR="00DE250C" w:rsidRPr="008277C3" w:rsidRDefault="00DE250C" w:rsidP="00DE250C">
      <w:pPr>
        <w:widowControl/>
        <w:numPr>
          <w:ilvl w:val="0"/>
          <w:numId w:val="7"/>
        </w:numPr>
        <w:tabs>
          <w:tab w:val="left" w:pos="20"/>
          <w:tab w:val="left" w:pos="864"/>
        </w:tabs>
        <w:adjustRightInd w:val="0"/>
        <w:spacing w:after="500"/>
        <w:ind w:left="1224" w:right="-380" w:hanging="1224"/>
        <w:jc w:val="both"/>
        <w:rPr>
          <w:rFonts w:asciiTheme="minorHAnsi" w:eastAsiaTheme="minorHAnsi" w:hAnsiTheme="minorHAnsi" w:cs="Courier New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są przedyskutowane i zatwierdzone podczas konsultacji projektu.</w:t>
      </w:r>
    </w:p>
    <w:p w:rsidR="00DE250C" w:rsidRPr="008277C3" w:rsidRDefault="00DE250C" w:rsidP="008277C3">
      <w:pPr>
        <w:widowControl/>
        <w:adjustRightInd w:val="0"/>
        <w:spacing w:after="300"/>
        <w:ind w:right="-431"/>
        <w:jc w:val="center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b/>
          <w:bCs/>
          <w:color w:val="000000"/>
          <w:sz w:val="24"/>
          <w:szCs w:val="24"/>
        </w:rPr>
        <w:t>IV. SPOSÓB ZATWIERDZANIA PROJEKTÓW INICJATYW SPOŁECZNYCH</w:t>
      </w:r>
    </w:p>
    <w:p w:rsidR="00DE250C" w:rsidRPr="008277C3" w:rsidRDefault="00DE250C" w:rsidP="0014790A">
      <w:pPr>
        <w:widowControl/>
        <w:numPr>
          <w:ilvl w:val="0"/>
          <w:numId w:val="8"/>
        </w:numPr>
        <w:tabs>
          <w:tab w:val="left" w:pos="20"/>
          <w:tab w:val="left" w:pos="252"/>
        </w:tabs>
        <w:adjustRightInd w:val="0"/>
        <w:spacing w:after="40"/>
        <w:ind w:left="252" w:right="-379" w:hanging="253"/>
        <w:jc w:val="both"/>
        <w:rPr>
          <w:rFonts w:asciiTheme="minorHAnsi" w:eastAsiaTheme="minorHAnsi" w:hAnsiTheme="minorHAnsi" w:cs="Helvetica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Organizator dokona oceny formalnej wniosku w oparciu o następujące kryteria:</w:t>
      </w:r>
    </w:p>
    <w:p w:rsidR="00DE250C" w:rsidRPr="008277C3" w:rsidRDefault="00DE250C" w:rsidP="0014790A">
      <w:pPr>
        <w:widowControl/>
        <w:numPr>
          <w:ilvl w:val="0"/>
          <w:numId w:val="9"/>
        </w:numPr>
        <w:tabs>
          <w:tab w:val="left" w:pos="20"/>
          <w:tab w:val="left" w:pos="189"/>
        </w:tabs>
        <w:adjustRightInd w:val="0"/>
        <w:spacing w:after="40"/>
        <w:ind w:left="189" w:right="-379" w:hanging="190"/>
        <w:jc w:val="both"/>
        <w:rPr>
          <w:rFonts w:asciiTheme="minorHAnsi" w:eastAsiaTheme="minorHAnsi" w:hAnsiTheme="minorHAnsi" w:cs="Helvetica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 xml:space="preserve">wniosek został złożony w terminie </w:t>
      </w:r>
      <w:r w:rsidR="0014790A">
        <w:rPr>
          <w:rFonts w:asciiTheme="minorHAnsi" w:eastAsiaTheme="minorHAnsi" w:hAnsiTheme="minorHAnsi" w:cs="Helvetica"/>
          <w:color w:val="000000"/>
          <w:sz w:val="24"/>
          <w:szCs w:val="24"/>
        </w:rPr>
        <w:t>od</w:t>
      </w: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 xml:space="preserve"> </w:t>
      </w:r>
      <w:r w:rsidRPr="008277C3">
        <w:rPr>
          <w:rFonts w:asciiTheme="minorHAnsi" w:eastAsiaTheme="minorHAnsi" w:hAnsiTheme="minorHAnsi" w:cs="Helvetica"/>
          <w:b/>
          <w:color w:val="000000"/>
          <w:sz w:val="24"/>
          <w:szCs w:val="24"/>
        </w:rPr>
        <w:t>27</w:t>
      </w:r>
      <w:r w:rsidRPr="008277C3">
        <w:rPr>
          <w:rFonts w:asciiTheme="minorHAnsi" w:eastAsiaTheme="minorHAnsi" w:hAnsiTheme="minorHAnsi" w:cs="Calibri"/>
          <w:b/>
          <w:color w:val="000000"/>
          <w:sz w:val="24"/>
          <w:szCs w:val="24"/>
        </w:rPr>
        <w:t>.09.202</w:t>
      </w:r>
      <w:r w:rsidR="008277C3" w:rsidRPr="008277C3">
        <w:rPr>
          <w:rFonts w:asciiTheme="minorHAnsi" w:eastAsiaTheme="minorHAnsi" w:hAnsiTheme="minorHAnsi" w:cs="Calibri"/>
          <w:b/>
          <w:color w:val="000000"/>
          <w:sz w:val="24"/>
          <w:szCs w:val="24"/>
        </w:rPr>
        <w:t>1</w:t>
      </w:r>
      <w:r w:rsidRPr="008277C3">
        <w:rPr>
          <w:rFonts w:asciiTheme="minorHAnsi" w:eastAsiaTheme="minorHAnsi" w:hAnsiTheme="minorHAnsi" w:cs="Calibri"/>
          <w:b/>
          <w:color w:val="000000"/>
          <w:sz w:val="24"/>
          <w:szCs w:val="24"/>
        </w:rPr>
        <w:t xml:space="preserve"> r. do 11.10.2021</w:t>
      </w:r>
      <w:r w:rsidRPr="008277C3">
        <w:rPr>
          <w:rFonts w:asciiTheme="minorHAnsi" w:eastAsiaTheme="minorHAnsi" w:hAnsiTheme="minorHAnsi" w:cs="Helvetica"/>
          <w:b/>
          <w:color w:val="000000"/>
          <w:sz w:val="24"/>
          <w:szCs w:val="24"/>
        </w:rPr>
        <w:t xml:space="preserve"> r. do godz. 23:59</w:t>
      </w: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 xml:space="preserve"> – drogą e-mailową na adres </w:t>
      </w:r>
      <w:hyperlink r:id="rId12" w:history="1">
        <w:r w:rsidRPr="008277C3">
          <w:rPr>
            <w:rFonts w:asciiTheme="minorHAnsi" w:eastAsiaTheme="minorHAnsi" w:hAnsiTheme="minorHAnsi" w:cs="Helvetica"/>
            <w:color w:val="0000FF"/>
            <w:sz w:val="24"/>
            <w:szCs w:val="24"/>
            <w:u w:val="single" w:color="0000FF"/>
          </w:rPr>
          <w:t>anna.jafernik@zfr.org.pl</w:t>
        </w:r>
      </w:hyperlink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 xml:space="preserve"> lub osobiście w biurze ZFR ul. Dworcowa 2, Żywiec 34-300</w:t>
      </w:r>
      <w:r w:rsidR="0014790A">
        <w:rPr>
          <w:rFonts w:asciiTheme="minorHAnsi" w:eastAsiaTheme="minorHAnsi" w:hAnsiTheme="minorHAnsi" w:cs="Helvetica"/>
          <w:color w:val="000000"/>
          <w:sz w:val="24"/>
          <w:szCs w:val="24"/>
        </w:rPr>
        <w:t xml:space="preserve"> </w:t>
      </w:r>
      <w:r w:rsidR="0014790A" w:rsidRPr="0014790A">
        <w:rPr>
          <w:rFonts w:asciiTheme="minorHAnsi" w:eastAsiaTheme="minorHAnsi" w:hAnsiTheme="minorHAnsi" w:cs="Helvetica"/>
          <w:b/>
          <w:color w:val="000000"/>
          <w:sz w:val="24"/>
          <w:szCs w:val="24"/>
        </w:rPr>
        <w:t>do godz. 15:00.</w:t>
      </w:r>
      <w:r w:rsidR="0014790A">
        <w:rPr>
          <w:rFonts w:asciiTheme="minorHAnsi" w:eastAsiaTheme="minorHAnsi" w:hAnsiTheme="minorHAnsi" w:cs="Helvetica"/>
          <w:color w:val="000000"/>
          <w:sz w:val="24"/>
          <w:szCs w:val="24"/>
        </w:rPr>
        <w:t xml:space="preserve"> </w:t>
      </w:r>
    </w:p>
    <w:p w:rsidR="00DE250C" w:rsidRPr="008277C3" w:rsidRDefault="00DE250C" w:rsidP="0014790A">
      <w:pPr>
        <w:widowControl/>
        <w:numPr>
          <w:ilvl w:val="0"/>
          <w:numId w:val="9"/>
        </w:numPr>
        <w:tabs>
          <w:tab w:val="left" w:pos="20"/>
          <w:tab w:val="left" w:pos="189"/>
        </w:tabs>
        <w:adjustRightInd w:val="0"/>
        <w:spacing w:after="40"/>
        <w:ind w:left="189" w:right="-379" w:hanging="190"/>
        <w:jc w:val="both"/>
        <w:rPr>
          <w:rFonts w:asciiTheme="minorHAnsi" w:eastAsiaTheme="minorHAnsi" w:hAnsiTheme="minorHAnsi" w:cs="Helvetica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wniosek jest wypełniony poprawnie (formularz aplikacyjny i formularz budżetowy)</w:t>
      </w:r>
      <w:r w:rsidR="0014790A">
        <w:rPr>
          <w:rFonts w:asciiTheme="minorHAnsi" w:eastAsiaTheme="minorHAnsi" w:hAnsiTheme="minorHAnsi" w:cs="Helvetica"/>
          <w:color w:val="000000"/>
          <w:sz w:val="24"/>
          <w:szCs w:val="24"/>
        </w:rPr>
        <w:t xml:space="preserve">; </w:t>
      </w:r>
      <w:bookmarkStart w:id="0" w:name="_GoBack"/>
      <w:bookmarkEnd w:id="0"/>
    </w:p>
    <w:p w:rsidR="00DE250C" w:rsidRPr="008277C3" w:rsidRDefault="00DE250C" w:rsidP="0014790A">
      <w:pPr>
        <w:widowControl/>
        <w:numPr>
          <w:ilvl w:val="0"/>
          <w:numId w:val="9"/>
        </w:numPr>
        <w:tabs>
          <w:tab w:val="left" w:pos="20"/>
          <w:tab w:val="left" w:pos="189"/>
          <w:tab w:val="left" w:pos="720"/>
        </w:tabs>
        <w:adjustRightInd w:val="0"/>
        <w:spacing w:after="40"/>
        <w:ind w:left="549" w:right="-379" w:hanging="550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termin rozpoczęcia projektu pomię</w:t>
      </w:r>
      <w:r w:rsidRPr="008277C3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dzy </w:t>
      </w:r>
      <w:r w:rsidRPr="008277C3">
        <w:rPr>
          <w:rFonts w:asciiTheme="minorHAnsi" w:eastAsiaTheme="minorHAnsi" w:hAnsiTheme="minorHAnsi" w:cs="Calibri"/>
          <w:b/>
          <w:bCs/>
          <w:color w:val="000000"/>
          <w:sz w:val="24"/>
          <w:szCs w:val="24"/>
        </w:rPr>
        <w:t>12.10.2021, a 30.11.2021 r.</w:t>
      </w:r>
      <w:r w:rsidR="0014790A">
        <w:rPr>
          <w:rFonts w:asciiTheme="minorHAnsi" w:eastAsiaTheme="minorHAnsi" w:hAnsiTheme="minorHAnsi" w:cs="Calibri"/>
          <w:b/>
          <w:bCs/>
          <w:color w:val="000000"/>
          <w:sz w:val="24"/>
          <w:szCs w:val="24"/>
        </w:rPr>
        <w:t>;</w:t>
      </w:r>
    </w:p>
    <w:p w:rsidR="00DE250C" w:rsidRPr="008277C3" w:rsidRDefault="00DE250C" w:rsidP="0014790A">
      <w:pPr>
        <w:widowControl/>
        <w:numPr>
          <w:ilvl w:val="0"/>
          <w:numId w:val="9"/>
        </w:numPr>
        <w:tabs>
          <w:tab w:val="left" w:pos="20"/>
          <w:tab w:val="left" w:pos="189"/>
          <w:tab w:val="left" w:pos="720"/>
        </w:tabs>
        <w:adjustRightInd w:val="0"/>
        <w:spacing w:after="40"/>
        <w:ind w:left="549" w:right="-379" w:hanging="550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 xml:space="preserve">projekt musi trwać co najmniej </w:t>
      </w:r>
      <w:r w:rsidRPr="008277C3">
        <w:rPr>
          <w:rFonts w:asciiTheme="minorHAnsi" w:eastAsiaTheme="minorHAnsi" w:hAnsiTheme="minorHAnsi" w:cs="Calibri"/>
          <w:b/>
          <w:bCs/>
          <w:color w:val="000000"/>
          <w:sz w:val="24"/>
          <w:szCs w:val="24"/>
        </w:rPr>
        <w:t>30 dni</w:t>
      </w:r>
      <w:r w:rsidR="0014790A">
        <w:rPr>
          <w:rFonts w:asciiTheme="minorHAnsi" w:eastAsiaTheme="minorHAnsi" w:hAnsiTheme="minorHAnsi" w:cs="Calibri"/>
          <w:b/>
          <w:bCs/>
          <w:color w:val="000000"/>
          <w:sz w:val="24"/>
          <w:szCs w:val="24"/>
        </w:rPr>
        <w:t xml:space="preserve">; </w:t>
      </w:r>
    </w:p>
    <w:p w:rsidR="00DE250C" w:rsidRPr="008277C3" w:rsidRDefault="00DE250C" w:rsidP="0014790A">
      <w:pPr>
        <w:widowControl/>
        <w:numPr>
          <w:ilvl w:val="0"/>
          <w:numId w:val="9"/>
        </w:numPr>
        <w:tabs>
          <w:tab w:val="left" w:pos="20"/>
          <w:tab w:val="left" w:pos="189"/>
          <w:tab w:val="left" w:pos="720"/>
        </w:tabs>
        <w:adjustRightInd w:val="0"/>
        <w:spacing w:after="40"/>
        <w:ind w:left="549" w:right="-379" w:hanging="550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nieprzekraczalny termin zakończenia projektu to</w:t>
      </w:r>
      <w:r w:rsidRPr="008277C3">
        <w:rPr>
          <w:rFonts w:asciiTheme="minorHAnsi" w:eastAsiaTheme="minorHAnsi" w:hAnsiTheme="minorHAnsi" w:cs="Helvetica"/>
          <w:b/>
          <w:bCs/>
          <w:color w:val="000000"/>
          <w:sz w:val="24"/>
          <w:szCs w:val="24"/>
        </w:rPr>
        <w:t xml:space="preserve"> 30 listopada 2021 r.</w:t>
      </w:r>
      <w:r w:rsidR="0014790A">
        <w:rPr>
          <w:rFonts w:asciiTheme="minorHAnsi" w:eastAsiaTheme="minorHAnsi" w:hAnsiTheme="minorHAnsi" w:cs="Helvetica"/>
          <w:b/>
          <w:bCs/>
          <w:color w:val="000000"/>
          <w:sz w:val="24"/>
          <w:szCs w:val="24"/>
        </w:rPr>
        <w:t>;</w:t>
      </w:r>
    </w:p>
    <w:p w:rsidR="00DE250C" w:rsidRPr="008277C3" w:rsidRDefault="00DE250C" w:rsidP="0014790A">
      <w:pPr>
        <w:widowControl/>
        <w:numPr>
          <w:ilvl w:val="0"/>
          <w:numId w:val="9"/>
        </w:numPr>
        <w:tabs>
          <w:tab w:val="left" w:pos="20"/>
          <w:tab w:val="left" w:pos="189"/>
        </w:tabs>
        <w:adjustRightInd w:val="0"/>
        <w:spacing w:after="40"/>
        <w:ind w:left="189" w:right="-379" w:hanging="190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Calibri"/>
          <w:color w:val="000000"/>
          <w:sz w:val="24"/>
          <w:szCs w:val="24"/>
        </w:rPr>
        <w:t>nieprzekraczalny termin rozliczenia i sprawozdania projektu to</w:t>
      </w:r>
      <w:r w:rsidRPr="008277C3">
        <w:rPr>
          <w:rFonts w:asciiTheme="minorHAnsi" w:eastAsiaTheme="minorHAnsi" w:hAnsiTheme="minorHAnsi" w:cs="Calibri"/>
          <w:b/>
          <w:bCs/>
          <w:color w:val="000000"/>
          <w:sz w:val="24"/>
          <w:szCs w:val="24"/>
        </w:rPr>
        <w:t xml:space="preserve"> 7 grudnia 2021 r.</w:t>
      </w:r>
      <w:r w:rsidR="0014790A">
        <w:rPr>
          <w:rFonts w:asciiTheme="minorHAnsi" w:eastAsiaTheme="minorHAnsi" w:hAnsiTheme="minorHAnsi" w:cs="Calibri"/>
          <w:b/>
          <w:bCs/>
          <w:color w:val="000000"/>
          <w:sz w:val="24"/>
          <w:szCs w:val="24"/>
        </w:rPr>
        <w:t>;</w:t>
      </w:r>
      <w:r w:rsidRPr="008277C3">
        <w:rPr>
          <w:rFonts w:asciiTheme="minorHAnsi" w:eastAsiaTheme="minorHAnsi" w:hAnsiTheme="minorHAnsi" w:cs="Calibri"/>
          <w:b/>
          <w:bCs/>
          <w:color w:val="000000"/>
          <w:sz w:val="24"/>
          <w:szCs w:val="24"/>
        </w:rPr>
        <w:t xml:space="preserve"> </w:t>
      </w:r>
    </w:p>
    <w:p w:rsidR="00DE250C" w:rsidRPr="008277C3" w:rsidRDefault="00DE250C" w:rsidP="0014790A">
      <w:pPr>
        <w:widowControl/>
        <w:numPr>
          <w:ilvl w:val="0"/>
          <w:numId w:val="9"/>
        </w:numPr>
        <w:tabs>
          <w:tab w:val="left" w:pos="20"/>
          <w:tab w:val="left" w:pos="189"/>
        </w:tabs>
        <w:adjustRightInd w:val="0"/>
        <w:spacing w:after="40"/>
        <w:ind w:left="189" w:right="-379" w:hanging="190"/>
        <w:jc w:val="both"/>
        <w:rPr>
          <w:rFonts w:asciiTheme="minorHAnsi" w:eastAsiaTheme="minorHAnsi" w:hAnsiTheme="minorHAnsi" w:cs="Helvetica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projekt jest adresowany do </w:t>
      </w: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 xml:space="preserve">społeczności </w:t>
      </w:r>
      <w:r w:rsidR="0014790A">
        <w:rPr>
          <w:rFonts w:asciiTheme="minorHAnsi" w:eastAsiaTheme="minorHAnsi" w:hAnsiTheme="minorHAnsi" w:cs="Helvetica"/>
          <w:color w:val="000000"/>
          <w:sz w:val="24"/>
          <w:szCs w:val="24"/>
        </w:rPr>
        <w:t xml:space="preserve">senioralnej </w:t>
      </w: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z Żywiecczyzny</w:t>
      </w:r>
      <w:r w:rsidR="0014790A">
        <w:rPr>
          <w:rFonts w:asciiTheme="minorHAnsi" w:eastAsiaTheme="minorHAnsi" w:hAnsiTheme="minorHAnsi" w:cs="Helvetica"/>
          <w:color w:val="000000"/>
          <w:sz w:val="24"/>
          <w:szCs w:val="24"/>
        </w:rPr>
        <w:t>;</w:t>
      </w:r>
    </w:p>
    <w:p w:rsidR="008277C3" w:rsidRPr="008277C3" w:rsidRDefault="008277C3" w:rsidP="0014790A">
      <w:pPr>
        <w:pStyle w:val="Akapitzlist"/>
        <w:widowControl/>
        <w:numPr>
          <w:ilvl w:val="0"/>
          <w:numId w:val="8"/>
        </w:numPr>
        <w:tabs>
          <w:tab w:val="center" w:pos="284"/>
        </w:tabs>
        <w:adjustRightInd w:val="0"/>
        <w:spacing w:after="40"/>
        <w:ind w:left="142" w:right="-379" w:hanging="142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P</w:t>
      </w:r>
      <w:r w:rsidR="00DE250C"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 xml:space="preserve">ula środków przewidziana na granty to </w:t>
      </w:r>
      <w:r w:rsidR="00DE250C" w:rsidRPr="008277C3">
        <w:rPr>
          <w:rFonts w:asciiTheme="minorHAnsi" w:eastAsiaTheme="minorHAnsi" w:hAnsiTheme="minorHAnsi" w:cs="Helvetica"/>
          <w:b/>
          <w:bCs/>
          <w:color w:val="000000"/>
          <w:sz w:val="24"/>
          <w:szCs w:val="24"/>
        </w:rPr>
        <w:t>7500 zł</w:t>
      </w:r>
      <w:r w:rsidR="00DE250C" w:rsidRPr="008277C3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, kwota wnioskowanej dotacji </w:t>
      </w:r>
      <w:r w:rsidR="00DE250C" w:rsidRPr="008277C3">
        <w:rPr>
          <w:rFonts w:asciiTheme="minorHAnsi" w:eastAsiaTheme="minorHAnsi" w:hAnsiTheme="minorHAnsi" w:cs="Helvetica"/>
          <w:b/>
          <w:bCs/>
          <w:color w:val="000000"/>
          <w:sz w:val="24"/>
          <w:szCs w:val="24"/>
        </w:rPr>
        <w:t xml:space="preserve">nie może przekroczyć 1500 złotych, jednak ZFR zastrzega sobie prawo do obniżenia kwoty grantu, </w:t>
      </w:r>
    </w:p>
    <w:p w:rsidR="00DE250C" w:rsidRPr="008277C3" w:rsidRDefault="00DE250C" w:rsidP="0014790A">
      <w:pPr>
        <w:pStyle w:val="Akapitzlist"/>
        <w:widowControl/>
        <w:tabs>
          <w:tab w:val="center" w:pos="284"/>
        </w:tabs>
        <w:adjustRightInd w:val="0"/>
        <w:spacing w:after="40"/>
        <w:ind w:left="142" w:right="-379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b/>
          <w:bCs/>
          <w:color w:val="000000"/>
          <w:sz w:val="24"/>
          <w:szCs w:val="24"/>
        </w:rPr>
        <w:t>w przypadku dofinansowania większej ilości projektów/ pomysłów.</w:t>
      </w:r>
    </w:p>
    <w:p w:rsidR="00DE250C" w:rsidRPr="008277C3" w:rsidRDefault="00DE250C" w:rsidP="0014790A">
      <w:pPr>
        <w:pStyle w:val="Akapitzlist"/>
        <w:widowControl/>
        <w:numPr>
          <w:ilvl w:val="0"/>
          <w:numId w:val="8"/>
        </w:numPr>
        <w:tabs>
          <w:tab w:val="left" w:pos="20"/>
        </w:tabs>
        <w:adjustRightInd w:val="0"/>
        <w:spacing w:after="40"/>
        <w:ind w:left="284" w:right="-379" w:hanging="284"/>
        <w:jc w:val="both"/>
        <w:rPr>
          <w:rFonts w:asciiTheme="minorHAnsi" w:eastAsiaTheme="minorHAnsi" w:hAnsiTheme="minorHAnsi" w:cs="Helvetica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Grupa wykazała wkład własny niefinansowy</w:t>
      </w:r>
      <w:r w:rsidRPr="008277C3">
        <w:rPr>
          <w:rFonts w:asciiTheme="minorHAnsi" w:eastAsiaTheme="minorHAnsi" w:hAnsiTheme="minorHAnsi" w:cs="Helvetica"/>
          <w:b/>
          <w:bCs/>
          <w:color w:val="000000"/>
          <w:sz w:val="24"/>
          <w:szCs w:val="24"/>
        </w:rPr>
        <w:t xml:space="preserve"> na poziomie min. 30% wartości grantu. </w:t>
      </w: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Wkład własny może mieć formę wkładu rzeczowego lub pracy woluntarystycznej</w:t>
      </w:r>
      <w:r w:rsidR="0014790A">
        <w:rPr>
          <w:rFonts w:asciiTheme="minorHAnsi" w:eastAsiaTheme="minorHAnsi" w:hAnsiTheme="minorHAnsi" w:cs="Helvetica"/>
          <w:color w:val="000000"/>
          <w:sz w:val="24"/>
          <w:szCs w:val="24"/>
        </w:rPr>
        <w:t xml:space="preserve">. </w:t>
      </w:r>
    </w:p>
    <w:p w:rsidR="00DE250C" w:rsidRPr="008277C3" w:rsidRDefault="00DE250C" w:rsidP="0014790A">
      <w:pPr>
        <w:pStyle w:val="Akapitzlist"/>
        <w:widowControl/>
        <w:numPr>
          <w:ilvl w:val="0"/>
          <w:numId w:val="8"/>
        </w:numPr>
        <w:adjustRightInd w:val="0"/>
        <w:spacing w:after="40"/>
        <w:ind w:left="284" w:right="-431" w:hanging="284"/>
        <w:jc w:val="both"/>
        <w:rPr>
          <w:rFonts w:asciiTheme="minorHAnsi" w:eastAsiaTheme="minorHAnsi" w:hAnsiTheme="minorHAnsi" w:cs="Times New Roman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Wnioski, które spełnią wszystkie powyższe wymagania formalne, zostaną przekazane do oceny meryt</w:t>
      </w:r>
      <w:r w:rsidRPr="008277C3">
        <w:rPr>
          <w:rFonts w:asciiTheme="minorHAnsi" w:eastAsiaTheme="minorHAnsi" w:hAnsiTheme="minorHAnsi" w:cs="Calibri"/>
          <w:color w:val="000000"/>
          <w:sz w:val="24"/>
          <w:szCs w:val="24"/>
        </w:rPr>
        <w:t>orycznej</w:t>
      </w:r>
      <w:r w:rsidR="008277C3" w:rsidRPr="008277C3">
        <w:rPr>
          <w:rFonts w:asciiTheme="minorHAnsi" w:eastAsiaTheme="minorHAnsi" w:hAnsiTheme="minorHAnsi" w:cs="Calibri"/>
          <w:color w:val="000000"/>
          <w:sz w:val="24"/>
          <w:szCs w:val="24"/>
        </w:rPr>
        <w:t>.</w:t>
      </w:r>
    </w:p>
    <w:p w:rsidR="00DE250C" w:rsidRPr="008277C3" w:rsidRDefault="00DE250C" w:rsidP="0014790A">
      <w:pPr>
        <w:pStyle w:val="Akapitzlist"/>
        <w:widowControl/>
        <w:numPr>
          <w:ilvl w:val="0"/>
          <w:numId w:val="8"/>
        </w:numPr>
        <w:tabs>
          <w:tab w:val="center" w:pos="0"/>
        </w:tabs>
        <w:adjustRightInd w:val="0"/>
        <w:spacing w:after="40"/>
        <w:ind w:left="284" w:right="-379" w:hanging="284"/>
        <w:jc w:val="both"/>
        <w:rPr>
          <w:rFonts w:asciiTheme="minorHAnsi" w:eastAsiaTheme="minorHAnsi" w:hAnsiTheme="minorHAnsi" w:cs="Helvetica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ZFR dokona oceny merytorycznej wniosku w oparciu o następujące kryteria:</w:t>
      </w:r>
    </w:p>
    <w:p w:rsidR="00DE250C" w:rsidRPr="008277C3" w:rsidRDefault="00DE250C" w:rsidP="0014790A">
      <w:pPr>
        <w:widowControl/>
        <w:numPr>
          <w:ilvl w:val="0"/>
          <w:numId w:val="14"/>
        </w:numPr>
        <w:tabs>
          <w:tab w:val="left" w:pos="20"/>
          <w:tab w:val="left" w:pos="720"/>
        </w:tabs>
        <w:adjustRightInd w:val="0"/>
        <w:spacing w:after="40"/>
        <w:ind w:right="-380"/>
        <w:jc w:val="both"/>
        <w:rPr>
          <w:rFonts w:asciiTheme="minorHAnsi" w:eastAsiaTheme="minorHAnsi" w:hAnsiTheme="minorHAnsi" w:cs="Calibri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Calibri"/>
          <w:color w:val="000000"/>
          <w:sz w:val="24"/>
          <w:szCs w:val="24"/>
        </w:rPr>
        <w:t>pozyskanie partnera/ partnerów</w:t>
      </w:r>
      <w:r w:rsidR="0014790A">
        <w:rPr>
          <w:rFonts w:asciiTheme="minorHAnsi" w:eastAsiaTheme="minorHAnsi" w:hAnsiTheme="minorHAnsi" w:cs="Calibri"/>
          <w:color w:val="000000"/>
          <w:sz w:val="24"/>
          <w:szCs w:val="24"/>
        </w:rPr>
        <w:t>;</w:t>
      </w:r>
    </w:p>
    <w:p w:rsidR="00DE250C" w:rsidRPr="008277C3" w:rsidRDefault="00DE250C" w:rsidP="0014790A">
      <w:pPr>
        <w:widowControl/>
        <w:numPr>
          <w:ilvl w:val="0"/>
          <w:numId w:val="14"/>
        </w:numPr>
        <w:tabs>
          <w:tab w:val="left" w:pos="20"/>
          <w:tab w:val="left" w:pos="720"/>
        </w:tabs>
        <w:adjustRightInd w:val="0"/>
        <w:spacing w:after="40"/>
        <w:ind w:right="-380"/>
        <w:jc w:val="both"/>
        <w:rPr>
          <w:rFonts w:asciiTheme="minorHAnsi" w:eastAsiaTheme="minorHAnsi" w:hAnsiTheme="minorHAnsi" w:cs="Helvetica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zaangażowanie co najmniej 5 osób w wieku 60+ w ramach projektu ze społeczności</w:t>
      </w:r>
      <w:r w:rsidR="0014790A">
        <w:rPr>
          <w:rFonts w:asciiTheme="minorHAnsi" w:eastAsiaTheme="minorHAnsi" w:hAnsiTheme="minorHAnsi" w:cs="Helvetica"/>
          <w:color w:val="000000"/>
          <w:sz w:val="24"/>
          <w:szCs w:val="24"/>
        </w:rPr>
        <w:t>;</w:t>
      </w:r>
    </w:p>
    <w:p w:rsidR="0014790A" w:rsidRDefault="00DE250C" w:rsidP="0014790A">
      <w:pPr>
        <w:widowControl/>
        <w:numPr>
          <w:ilvl w:val="0"/>
          <w:numId w:val="14"/>
        </w:numPr>
        <w:tabs>
          <w:tab w:val="left" w:pos="20"/>
          <w:tab w:val="left" w:pos="720"/>
        </w:tabs>
        <w:adjustRightInd w:val="0"/>
        <w:spacing w:after="40"/>
        <w:ind w:right="-431"/>
        <w:jc w:val="both"/>
        <w:rPr>
          <w:rFonts w:asciiTheme="minorHAnsi" w:eastAsiaTheme="minorHAnsi" w:hAnsiTheme="minorHAnsi" w:cs="Helvetica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wpływ projektu na społeczność lokalną</w:t>
      </w:r>
      <w:r w:rsidR="0014790A">
        <w:rPr>
          <w:rFonts w:asciiTheme="minorHAnsi" w:eastAsiaTheme="minorHAnsi" w:hAnsiTheme="minorHAnsi" w:cs="Helvetica"/>
          <w:color w:val="000000"/>
          <w:sz w:val="24"/>
          <w:szCs w:val="24"/>
        </w:rPr>
        <w:t>;</w:t>
      </w:r>
    </w:p>
    <w:p w:rsidR="00DE250C" w:rsidRPr="008277C3" w:rsidRDefault="00DE250C" w:rsidP="0014790A">
      <w:pPr>
        <w:widowControl/>
        <w:numPr>
          <w:ilvl w:val="0"/>
          <w:numId w:val="14"/>
        </w:numPr>
        <w:tabs>
          <w:tab w:val="left" w:pos="20"/>
          <w:tab w:val="left" w:pos="720"/>
        </w:tabs>
        <w:adjustRightInd w:val="0"/>
        <w:spacing w:after="40"/>
        <w:ind w:right="-431"/>
        <w:jc w:val="both"/>
        <w:rPr>
          <w:rFonts w:asciiTheme="minorHAnsi" w:eastAsiaTheme="minorHAnsi" w:hAnsiTheme="minorHAnsi" w:cs="Helvetica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lastRenderedPageBreak/>
        <w:t>angażowanie seniorów do czynnego uczestnictwa</w:t>
      </w:r>
      <w:r w:rsidR="0014790A">
        <w:rPr>
          <w:rFonts w:asciiTheme="minorHAnsi" w:eastAsiaTheme="minorHAnsi" w:hAnsiTheme="minorHAnsi" w:cs="Helvetica"/>
          <w:color w:val="000000"/>
          <w:sz w:val="24"/>
          <w:szCs w:val="24"/>
        </w:rPr>
        <w:t xml:space="preserve"> </w:t>
      </w: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w przygotowanych projektach</w:t>
      </w:r>
      <w:r w:rsidR="0014790A">
        <w:rPr>
          <w:rFonts w:asciiTheme="minorHAnsi" w:eastAsiaTheme="minorHAnsi" w:hAnsiTheme="minorHAnsi" w:cs="Helvetica"/>
          <w:color w:val="000000"/>
          <w:sz w:val="24"/>
          <w:szCs w:val="24"/>
        </w:rPr>
        <w:t>;</w:t>
      </w: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 xml:space="preserve"> </w:t>
      </w:r>
    </w:p>
    <w:p w:rsidR="00DE250C" w:rsidRPr="008277C3" w:rsidRDefault="00DE250C" w:rsidP="008277C3">
      <w:pPr>
        <w:widowControl/>
        <w:numPr>
          <w:ilvl w:val="0"/>
          <w:numId w:val="14"/>
        </w:numPr>
        <w:tabs>
          <w:tab w:val="left" w:pos="20"/>
          <w:tab w:val="left" w:pos="720"/>
        </w:tabs>
        <w:adjustRightInd w:val="0"/>
        <w:spacing w:after="40"/>
        <w:ind w:right="-431"/>
        <w:rPr>
          <w:rFonts w:asciiTheme="minorHAnsi" w:eastAsiaTheme="minorHAnsi" w:hAnsiTheme="minorHAnsi" w:cs="Helvetica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oryginalność projektu</w:t>
      </w:r>
      <w:r w:rsidR="0014790A">
        <w:rPr>
          <w:rFonts w:asciiTheme="minorHAnsi" w:eastAsiaTheme="minorHAnsi" w:hAnsiTheme="minorHAnsi" w:cs="Helvetica"/>
          <w:color w:val="000000"/>
          <w:sz w:val="24"/>
          <w:szCs w:val="24"/>
        </w:rPr>
        <w:t>;</w:t>
      </w:r>
    </w:p>
    <w:p w:rsidR="00DE250C" w:rsidRPr="008277C3" w:rsidRDefault="00DE250C" w:rsidP="008277C3">
      <w:pPr>
        <w:widowControl/>
        <w:numPr>
          <w:ilvl w:val="0"/>
          <w:numId w:val="14"/>
        </w:numPr>
        <w:tabs>
          <w:tab w:val="left" w:pos="20"/>
          <w:tab w:val="left" w:pos="720"/>
        </w:tabs>
        <w:adjustRightInd w:val="0"/>
        <w:spacing w:after="40"/>
        <w:ind w:right="-431"/>
        <w:rPr>
          <w:rFonts w:asciiTheme="minorHAnsi" w:eastAsiaTheme="minorHAnsi" w:hAnsiTheme="minorHAnsi" w:cs="Helvetica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spójność projektu</w:t>
      </w:r>
      <w:r w:rsidR="0014790A">
        <w:rPr>
          <w:rFonts w:asciiTheme="minorHAnsi" w:eastAsiaTheme="minorHAnsi" w:hAnsiTheme="minorHAnsi" w:cs="Helvetica"/>
          <w:color w:val="000000"/>
          <w:sz w:val="24"/>
          <w:szCs w:val="24"/>
        </w:rPr>
        <w:t>.</w:t>
      </w:r>
    </w:p>
    <w:p w:rsidR="00DE250C" w:rsidRDefault="00DE250C" w:rsidP="008277C3">
      <w:pPr>
        <w:widowControl/>
        <w:adjustRightInd w:val="0"/>
        <w:spacing w:after="40"/>
        <w:ind w:right="-431"/>
        <w:jc w:val="center"/>
        <w:rPr>
          <w:rFonts w:asciiTheme="minorHAnsi" w:eastAsiaTheme="minorHAnsi" w:hAnsiTheme="minorHAnsi" w:cs="Calibri"/>
          <w:b/>
          <w:bCs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Calibri"/>
          <w:b/>
          <w:bCs/>
          <w:color w:val="000000"/>
          <w:sz w:val="24"/>
          <w:szCs w:val="24"/>
        </w:rPr>
        <w:t>V. UMOWY</w:t>
      </w:r>
    </w:p>
    <w:p w:rsidR="0014790A" w:rsidRPr="008277C3" w:rsidRDefault="0014790A" w:rsidP="008277C3">
      <w:pPr>
        <w:widowControl/>
        <w:adjustRightInd w:val="0"/>
        <w:spacing w:after="40"/>
        <w:ind w:right="-431"/>
        <w:jc w:val="center"/>
        <w:rPr>
          <w:rFonts w:asciiTheme="minorHAnsi" w:eastAsiaTheme="minorHAnsi" w:hAnsiTheme="minorHAnsi" w:cs="Times New Roman"/>
          <w:color w:val="000000"/>
          <w:sz w:val="24"/>
          <w:szCs w:val="24"/>
        </w:rPr>
      </w:pPr>
    </w:p>
    <w:p w:rsidR="00DE250C" w:rsidRPr="008277C3" w:rsidRDefault="00DE250C" w:rsidP="0014790A">
      <w:pPr>
        <w:widowControl/>
        <w:adjustRightInd w:val="0"/>
        <w:spacing w:after="40"/>
        <w:ind w:right="-431"/>
        <w:jc w:val="both"/>
        <w:rPr>
          <w:rFonts w:asciiTheme="minorHAnsi" w:eastAsiaTheme="minorHAnsi" w:hAnsiTheme="minorHAnsi" w:cs="Times New Roman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Podstawą udzielenia środków finansowych na realizację Inicjatywy Społecznej będzie zawarcie:</w:t>
      </w:r>
    </w:p>
    <w:p w:rsidR="00DE250C" w:rsidRPr="008277C3" w:rsidRDefault="00DE250C" w:rsidP="0014790A">
      <w:pPr>
        <w:widowControl/>
        <w:adjustRightInd w:val="0"/>
        <w:spacing w:after="40"/>
        <w:ind w:right="-431"/>
        <w:jc w:val="both"/>
        <w:rPr>
          <w:rFonts w:asciiTheme="minorHAnsi" w:eastAsiaTheme="minorHAnsi" w:hAnsiTheme="minorHAnsi" w:cs="Times New Roman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b/>
          <w:bCs/>
          <w:color w:val="000000"/>
          <w:sz w:val="24"/>
          <w:szCs w:val="24"/>
        </w:rPr>
        <w:t>UMOWY - ZASADY REALIZACJI INICJATYW SPOŁECZ</w:t>
      </w:r>
      <w:r w:rsidRPr="008277C3">
        <w:rPr>
          <w:rFonts w:asciiTheme="minorHAnsi" w:eastAsiaTheme="minorHAnsi" w:hAnsiTheme="minorHAnsi" w:cs="Calibri"/>
          <w:b/>
          <w:bCs/>
          <w:color w:val="000000"/>
          <w:sz w:val="24"/>
          <w:szCs w:val="24"/>
        </w:rPr>
        <w:t>NYCH  </w:t>
      </w:r>
    </w:p>
    <w:p w:rsidR="0014790A" w:rsidRDefault="0014790A" w:rsidP="0014790A">
      <w:pPr>
        <w:widowControl/>
        <w:adjustRightInd w:val="0"/>
        <w:spacing w:after="40"/>
        <w:ind w:right="-431"/>
        <w:jc w:val="both"/>
        <w:rPr>
          <w:rFonts w:asciiTheme="minorHAnsi" w:eastAsiaTheme="minorHAnsi" w:hAnsiTheme="minorHAnsi" w:cs="Helvetica"/>
          <w:color w:val="000000"/>
          <w:sz w:val="24"/>
          <w:szCs w:val="24"/>
        </w:rPr>
      </w:pPr>
      <w:r>
        <w:rPr>
          <w:rFonts w:asciiTheme="minorHAnsi" w:eastAsiaTheme="minorHAnsi" w:hAnsiTheme="minorHAnsi" w:cs="Helvetica"/>
          <w:color w:val="000000"/>
          <w:sz w:val="24"/>
          <w:szCs w:val="24"/>
        </w:rPr>
        <w:t>p</w:t>
      </w:r>
      <w:r w:rsidR="00DE250C"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omiędzy</w:t>
      </w:r>
      <w:r>
        <w:rPr>
          <w:rFonts w:asciiTheme="minorHAnsi" w:eastAsiaTheme="minorHAnsi" w:hAnsiTheme="minorHAnsi" w:cs="Helvetica"/>
          <w:color w:val="000000"/>
          <w:sz w:val="24"/>
          <w:szCs w:val="24"/>
        </w:rPr>
        <w:t>:</w:t>
      </w:r>
      <w:r w:rsidR="00DE250C"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 xml:space="preserve"> ZFR, </w:t>
      </w:r>
    </w:p>
    <w:p w:rsidR="00DE250C" w:rsidRPr="008277C3" w:rsidRDefault="0014790A" w:rsidP="0014790A">
      <w:pPr>
        <w:widowControl/>
        <w:adjustRightInd w:val="0"/>
        <w:spacing w:after="40"/>
        <w:ind w:right="-431"/>
        <w:jc w:val="both"/>
        <w:rPr>
          <w:rFonts w:asciiTheme="minorHAnsi" w:eastAsiaTheme="minorHAnsi" w:hAnsiTheme="minorHAnsi" w:cs="Times New Roman"/>
          <w:color w:val="000000"/>
          <w:sz w:val="24"/>
          <w:szCs w:val="24"/>
        </w:rPr>
      </w:pPr>
      <w:r>
        <w:rPr>
          <w:rFonts w:asciiTheme="minorHAnsi" w:eastAsiaTheme="minorHAnsi" w:hAnsiTheme="minorHAnsi" w:cs="Helvetica"/>
          <w:color w:val="000000"/>
          <w:sz w:val="24"/>
          <w:szCs w:val="24"/>
        </w:rPr>
        <w:t>a:</w:t>
      </w:r>
      <w:r w:rsidR="00DE250C"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 xml:space="preserve"> Zespołem realizującym dany projekt Inicjatywy Społecznej. </w:t>
      </w:r>
    </w:p>
    <w:p w:rsidR="00DE250C" w:rsidRDefault="00DE250C" w:rsidP="0014790A">
      <w:pPr>
        <w:widowControl/>
        <w:adjustRightInd w:val="0"/>
        <w:spacing w:after="40"/>
        <w:ind w:right="-431"/>
        <w:jc w:val="both"/>
        <w:rPr>
          <w:rFonts w:asciiTheme="minorHAnsi" w:eastAsiaTheme="minorHAnsi" w:hAnsiTheme="minorHAnsi" w:cs="Helvetica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Przyznane granty zostaną rozliczone przez ZFR na podstawie przedstawionych dokumentów finansowych. Kwestie dotyczące realizacji projektu oraz sfinansowania kosztów ujętych w budżecie projektu, procedury rozliczania oraz praw własności, zostaną szczegółowo określone w umowie.</w:t>
      </w:r>
    </w:p>
    <w:p w:rsidR="0014790A" w:rsidRPr="008277C3" w:rsidRDefault="0014790A" w:rsidP="0014790A">
      <w:pPr>
        <w:widowControl/>
        <w:adjustRightInd w:val="0"/>
        <w:spacing w:after="40"/>
        <w:ind w:right="-431"/>
        <w:jc w:val="both"/>
        <w:rPr>
          <w:rFonts w:asciiTheme="minorHAnsi" w:eastAsiaTheme="minorHAnsi" w:hAnsiTheme="minorHAnsi" w:cs="Times New Roman"/>
          <w:color w:val="000000"/>
          <w:sz w:val="24"/>
          <w:szCs w:val="24"/>
        </w:rPr>
      </w:pPr>
    </w:p>
    <w:p w:rsidR="00DE250C" w:rsidRDefault="00DE250C" w:rsidP="0014790A">
      <w:pPr>
        <w:widowControl/>
        <w:adjustRightInd w:val="0"/>
        <w:spacing w:after="40"/>
        <w:ind w:right="-431"/>
        <w:jc w:val="center"/>
        <w:rPr>
          <w:rFonts w:asciiTheme="minorHAnsi" w:eastAsiaTheme="minorHAnsi" w:hAnsiTheme="minorHAnsi" w:cs="Calibri"/>
          <w:b/>
          <w:bCs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Calibri"/>
          <w:b/>
          <w:bCs/>
          <w:color w:val="000000"/>
          <w:sz w:val="24"/>
          <w:szCs w:val="24"/>
        </w:rPr>
        <w:t>VI. DODATKOWE INFORMACJE NA TEMAT KONKURSU</w:t>
      </w:r>
    </w:p>
    <w:p w:rsidR="0014790A" w:rsidRPr="008277C3" w:rsidRDefault="0014790A" w:rsidP="0014790A">
      <w:pPr>
        <w:widowControl/>
        <w:adjustRightInd w:val="0"/>
        <w:spacing w:after="40"/>
        <w:ind w:right="-431"/>
        <w:jc w:val="center"/>
        <w:rPr>
          <w:rFonts w:asciiTheme="minorHAnsi" w:eastAsiaTheme="minorHAnsi" w:hAnsiTheme="minorHAnsi" w:cs="Times New Roman"/>
          <w:color w:val="000000"/>
          <w:sz w:val="24"/>
          <w:szCs w:val="24"/>
        </w:rPr>
      </w:pPr>
    </w:p>
    <w:p w:rsidR="00DE250C" w:rsidRPr="008277C3" w:rsidRDefault="00DE250C" w:rsidP="0014790A">
      <w:pPr>
        <w:widowControl/>
        <w:adjustRightInd w:val="0"/>
        <w:spacing w:after="40"/>
        <w:ind w:right="-379"/>
        <w:jc w:val="both"/>
        <w:rPr>
          <w:rFonts w:asciiTheme="minorHAnsi" w:eastAsiaTheme="minorHAnsi" w:hAnsiTheme="minorHAnsi" w:cs="Helvetica"/>
          <w:color w:val="000000"/>
          <w:sz w:val="24"/>
          <w:szCs w:val="24"/>
        </w:rPr>
      </w:pPr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Każda grupa, ma do dyspozycji wsparcie tutora/</w:t>
      </w:r>
      <w:proofErr w:type="spellStart"/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tutorki</w:t>
      </w:r>
      <w:proofErr w:type="spellEnd"/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 xml:space="preserve"> ze strony ZFR podczas przygotowywania wniosku, a także na etapie realizacji projektu. Z tutorem/</w:t>
      </w:r>
      <w:proofErr w:type="spellStart"/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>tutorką</w:t>
      </w:r>
      <w:proofErr w:type="spellEnd"/>
      <w:r w:rsidRPr="008277C3">
        <w:rPr>
          <w:rFonts w:asciiTheme="minorHAnsi" w:eastAsiaTheme="minorHAnsi" w:hAnsiTheme="minorHAnsi" w:cs="Helvetica"/>
          <w:color w:val="000000"/>
          <w:sz w:val="24"/>
          <w:szCs w:val="24"/>
        </w:rPr>
        <w:t xml:space="preserve"> można komunikować się: bezpośrednio na spotkaniach, drogą e-mailową, telefonicznie, poprzez portale społecznościowe, komunikatory. </w:t>
      </w:r>
    </w:p>
    <w:p w:rsidR="004B381B" w:rsidRPr="008277C3" w:rsidRDefault="004B381B" w:rsidP="008277C3">
      <w:pPr>
        <w:pStyle w:val="Tekstpodstawowy"/>
        <w:spacing w:after="40"/>
        <w:rPr>
          <w:rFonts w:asciiTheme="minorHAnsi" w:hAnsiTheme="minorHAnsi"/>
          <w:i/>
        </w:rPr>
      </w:pPr>
    </w:p>
    <w:p w:rsidR="004B381B" w:rsidRPr="008277C3" w:rsidRDefault="004B381B">
      <w:pPr>
        <w:pStyle w:val="Tekstpodstawowy"/>
        <w:spacing w:before="2"/>
        <w:rPr>
          <w:rFonts w:asciiTheme="minorHAnsi" w:hAnsiTheme="minorHAnsi"/>
          <w:i/>
        </w:rPr>
      </w:pPr>
    </w:p>
    <w:p w:rsidR="004B381B" w:rsidRPr="008277C3" w:rsidRDefault="004B381B">
      <w:pPr>
        <w:pStyle w:val="Tekstpodstawowy"/>
        <w:rPr>
          <w:rFonts w:asciiTheme="minorHAnsi" w:hAnsiTheme="minorHAnsi"/>
          <w:i/>
        </w:rPr>
      </w:pPr>
    </w:p>
    <w:p w:rsidR="004B381B" w:rsidRPr="008277C3" w:rsidRDefault="00DE64AC">
      <w:pPr>
        <w:pStyle w:val="Tekstpodstawowy"/>
        <w:rPr>
          <w:rFonts w:asciiTheme="minorHAnsi" w:hAnsiTheme="minorHAnsi"/>
          <w:i/>
        </w:rPr>
      </w:pPr>
      <w:r w:rsidRPr="008277C3">
        <w:rPr>
          <w:rFonts w:asciiTheme="minorHAnsi" w:hAnsiTheme="minorHAnsi"/>
          <w:i/>
        </w:rPr>
        <w:tab/>
      </w:r>
    </w:p>
    <w:p w:rsidR="004B381B" w:rsidRPr="008277C3" w:rsidRDefault="004B381B">
      <w:pPr>
        <w:pStyle w:val="Tekstpodstawowy"/>
        <w:rPr>
          <w:rFonts w:asciiTheme="minorHAnsi" w:hAnsiTheme="minorHAnsi"/>
          <w:i/>
        </w:rPr>
      </w:pPr>
    </w:p>
    <w:p w:rsidR="004B381B" w:rsidRPr="008277C3" w:rsidRDefault="004B381B">
      <w:pPr>
        <w:pStyle w:val="Tekstpodstawowy"/>
        <w:spacing w:before="1"/>
        <w:rPr>
          <w:rFonts w:asciiTheme="minorHAnsi" w:hAnsiTheme="minorHAnsi"/>
          <w:i/>
        </w:rPr>
      </w:pPr>
    </w:p>
    <w:p w:rsidR="004B381B" w:rsidRPr="008277C3" w:rsidRDefault="004B381B">
      <w:pPr>
        <w:pStyle w:val="Tekstpodstawowy"/>
        <w:spacing w:before="5"/>
        <w:rPr>
          <w:rFonts w:asciiTheme="minorHAnsi" w:hAnsiTheme="minorHAnsi"/>
          <w:i/>
        </w:rPr>
      </w:pPr>
    </w:p>
    <w:sectPr w:rsidR="004B381B" w:rsidRPr="008277C3" w:rsidSect="000F52BA">
      <w:footerReference w:type="default" r:id="rId13"/>
      <w:type w:val="continuous"/>
      <w:pgSz w:w="11910" w:h="16840"/>
      <w:pgMar w:top="640" w:right="880" w:bottom="280" w:left="880" w:header="708" w:footer="4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8E6" w:rsidRDefault="007E78E6" w:rsidP="000F52BA">
      <w:r>
        <w:separator/>
      </w:r>
    </w:p>
  </w:endnote>
  <w:endnote w:type="continuationSeparator" w:id="0">
    <w:p w:rsidR="007E78E6" w:rsidRDefault="007E78E6" w:rsidP="000F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2BA" w:rsidRDefault="000F52BA" w:rsidP="000F52BA">
    <w:pPr>
      <w:pStyle w:val="Stopka"/>
    </w:pPr>
    <w:r>
      <w:rPr>
        <w:noProof/>
      </w:rPr>
      <w:drawing>
        <wp:anchor distT="0" distB="0" distL="0" distR="0" simplePos="0" relativeHeight="251661312" behindDoc="0" locked="0" layoutInCell="1" allowOverlap="1" wp14:anchorId="5A5CA635" wp14:editId="2F611F77">
          <wp:simplePos x="0" y="0"/>
          <wp:positionH relativeFrom="page">
            <wp:posOffset>558800</wp:posOffset>
          </wp:positionH>
          <wp:positionV relativeFrom="paragraph">
            <wp:posOffset>-35912</wp:posOffset>
          </wp:positionV>
          <wp:extent cx="6306325" cy="57150"/>
          <wp:effectExtent l="0" t="0" r="0" b="0"/>
          <wp:wrapTopAndBottom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6325" cy="57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67A02B86" wp14:editId="06B29072">
          <wp:simplePos x="0" y="0"/>
          <wp:positionH relativeFrom="page">
            <wp:posOffset>478611</wp:posOffset>
          </wp:positionH>
          <wp:positionV relativeFrom="paragraph">
            <wp:posOffset>105410</wp:posOffset>
          </wp:positionV>
          <wp:extent cx="2115820" cy="891286"/>
          <wp:effectExtent l="0" t="0" r="0" b="0"/>
          <wp:wrapTight wrapText="bothSides">
            <wp:wrapPolygon edited="0">
              <wp:start x="0" y="0"/>
              <wp:lineTo x="0" y="21246"/>
              <wp:lineTo x="21522" y="21246"/>
              <wp:lineTo x="21522" y="0"/>
              <wp:lineTo x="0" y="0"/>
            </wp:wrapPolygon>
          </wp:wrapTight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15820" cy="891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52BA" w:rsidRDefault="000F52BA" w:rsidP="000F52BA">
    <w:pPr>
      <w:tabs>
        <w:tab w:val="left" w:pos="8083"/>
      </w:tabs>
      <w:spacing w:before="100"/>
      <w:ind w:left="110"/>
      <w:jc w:val="right"/>
      <w:rPr>
        <w:i/>
      </w:rPr>
    </w:pPr>
    <w:r>
      <w:rPr>
        <w:i/>
      </w:rPr>
      <w:t xml:space="preserve">Zadanie jest współfinansowane w ramach </w:t>
    </w:r>
  </w:p>
  <w:p w:rsidR="000F52BA" w:rsidRDefault="000F52BA" w:rsidP="000F52BA">
    <w:pPr>
      <w:tabs>
        <w:tab w:val="left" w:pos="8083"/>
      </w:tabs>
      <w:spacing w:before="100"/>
      <w:ind w:left="110"/>
      <w:jc w:val="right"/>
      <w:rPr>
        <w:i/>
      </w:rPr>
    </w:pPr>
    <w:r>
      <w:rPr>
        <w:i/>
      </w:rPr>
      <w:t xml:space="preserve">projektu wieloletniego na rzecz osób starszych </w:t>
    </w:r>
  </w:p>
  <w:p w:rsidR="000F52BA" w:rsidRDefault="000F52BA" w:rsidP="000F52BA">
    <w:pPr>
      <w:tabs>
        <w:tab w:val="left" w:pos="8083"/>
      </w:tabs>
      <w:spacing w:before="100"/>
      <w:ind w:left="110"/>
      <w:jc w:val="right"/>
      <w:rPr>
        <w:rFonts w:ascii="Tahoma" w:hAnsi="Tahoma"/>
        <w:b/>
        <w:sz w:val="18"/>
      </w:rPr>
    </w:pPr>
    <w:r>
      <w:rPr>
        <w:i/>
      </w:rPr>
      <w:t>„Aktywni +” na lata 2021-2025, Edycja 2021.</w:t>
    </w:r>
  </w:p>
  <w:p w:rsidR="000F52BA" w:rsidRDefault="000F52BA" w:rsidP="000F52BA">
    <w:pPr>
      <w:pStyle w:val="Stopka"/>
    </w:pPr>
  </w:p>
  <w:p w:rsidR="000F52BA" w:rsidRDefault="000F52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8E6" w:rsidRDefault="007E78E6" w:rsidP="000F52BA">
      <w:r>
        <w:separator/>
      </w:r>
    </w:p>
  </w:footnote>
  <w:footnote w:type="continuationSeparator" w:id="0">
    <w:p w:rsidR="007E78E6" w:rsidRDefault="007E78E6" w:rsidP="000F5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B834C14"/>
    <w:multiLevelType w:val="hybridMultilevel"/>
    <w:tmpl w:val="C0EA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1B"/>
    <w:rsid w:val="000F52BA"/>
    <w:rsid w:val="0014790A"/>
    <w:rsid w:val="004B381B"/>
    <w:rsid w:val="0062225F"/>
    <w:rsid w:val="007E78E6"/>
    <w:rsid w:val="008277C3"/>
    <w:rsid w:val="00DE250C"/>
    <w:rsid w:val="00DE64AC"/>
    <w:rsid w:val="00E27A9E"/>
    <w:rsid w:val="00E8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FB70D"/>
  <w15:docId w15:val="{FA7F365F-D185-8043-99DF-A6E0F454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2"/>
      <w:ind w:left="11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F52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2B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F52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2BA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r@zfr.org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nna.jafernik@zfr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kap.pl/id/515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fr.org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 2007-06-26</vt:lpstr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Żywiec, dnia 2007-06-26</dc:title>
  <dc:creator>Microsoft Office User</dc:creator>
  <cp:lastModifiedBy>Microsoft Office User</cp:lastModifiedBy>
  <cp:revision>2</cp:revision>
  <dcterms:created xsi:type="dcterms:W3CDTF">2021-09-24T12:01:00Z</dcterms:created>
  <dcterms:modified xsi:type="dcterms:W3CDTF">2021-09-24T12:01:00Z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2021-09-23T00:00:00Z</vt:filetime>
  </property>
</Properties>
</file>